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DD25" w14:textId="77777777" w:rsidR="003335D0" w:rsidRDefault="003335D0" w:rsidP="00262D4E">
      <w:pPr>
        <w:pStyle w:val="EPAParagraph"/>
      </w:pPr>
      <w:r>
        <w:rPr>
          <w:noProof/>
          <w:lang w:eastAsia="en-NZ"/>
        </w:rPr>
        <w:drawing>
          <wp:anchor distT="0" distB="0" distL="114300" distR="114300" simplePos="0" relativeHeight="251657216" behindDoc="1" locked="0" layoutInCell="1" allowOverlap="1" wp14:anchorId="7199DD78" wp14:editId="7199DD79">
            <wp:simplePos x="0" y="0"/>
            <wp:positionH relativeFrom="column">
              <wp:posOffset>-801469</wp:posOffset>
            </wp:positionH>
            <wp:positionV relativeFrom="paragraph">
              <wp:posOffset>307519</wp:posOffset>
            </wp:positionV>
            <wp:extent cx="7555865" cy="845185"/>
            <wp:effectExtent l="0" t="0" r="6985" b="0"/>
            <wp:wrapNone/>
            <wp:docPr id="1" name="Picture 1" descr="EPA_1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PA_1_cov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86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59264" behindDoc="1" locked="0" layoutInCell="1" allowOverlap="1" wp14:anchorId="7199DD7A" wp14:editId="7199DD7B">
            <wp:simplePos x="0" y="0"/>
            <wp:positionH relativeFrom="column">
              <wp:posOffset>-888043</wp:posOffset>
            </wp:positionH>
            <wp:positionV relativeFrom="paragraph">
              <wp:posOffset>-871033</wp:posOffset>
            </wp:positionV>
            <wp:extent cx="7574280" cy="1380490"/>
            <wp:effectExtent l="0" t="0" r="7620" b="0"/>
            <wp:wrapNone/>
            <wp:docPr id="2" name="Picture 2" descr="EPA_2_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PA_2_head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28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99DD26" w14:textId="77777777" w:rsidR="003335D0" w:rsidRPr="003335D0" w:rsidRDefault="003335D0" w:rsidP="003335D0"/>
    <w:p w14:paraId="7199DD27" w14:textId="77777777" w:rsidR="003335D0" w:rsidRPr="003335D0" w:rsidRDefault="003335D0" w:rsidP="003335D0"/>
    <w:p w14:paraId="7199DD28" w14:textId="77777777" w:rsidR="003335D0" w:rsidRPr="003335D0" w:rsidRDefault="003335D0" w:rsidP="003335D0"/>
    <w:p w14:paraId="7199DD29" w14:textId="77777777" w:rsidR="0023323B" w:rsidRPr="003A590B" w:rsidRDefault="0023323B" w:rsidP="0023323B">
      <w:pPr>
        <w:pStyle w:val="EPAheading1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Te </w:t>
      </w:r>
      <w:proofErr w:type="spellStart"/>
      <w:r>
        <w:rPr>
          <w:b/>
          <w:sz w:val="36"/>
          <w:szCs w:val="36"/>
        </w:rPr>
        <w:t>Herenga</w:t>
      </w:r>
      <w:proofErr w:type="spellEnd"/>
    </w:p>
    <w:p w14:paraId="7199DD2A" w14:textId="77777777" w:rsidR="0023323B" w:rsidRPr="008B1AC9" w:rsidRDefault="0023323B" w:rsidP="0023323B">
      <w:pPr>
        <w:pStyle w:val="EPAheading20"/>
        <w:spacing w:before="360"/>
        <w:rPr>
          <w:b/>
          <w:sz w:val="32"/>
          <w:szCs w:val="32"/>
        </w:rPr>
      </w:pPr>
      <w:r>
        <w:rPr>
          <w:b/>
          <w:sz w:val="32"/>
          <w:szCs w:val="32"/>
        </w:rPr>
        <w:t>Terms of Reference 2016 - 2019</w:t>
      </w:r>
      <w:bookmarkStart w:id="0" w:name="_GoBack"/>
      <w:bookmarkEnd w:id="0"/>
    </w:p>
    <w:p w14:paraId="7199DD2B" w14:textId="77777777" w:rsidR="0023323B" w:rsidRDefault="0023323B" w:rsidP="0023323B">
      <w:pPr>
        <w:pStyle w:val="EPAheading20"/>
        <w:numPr>
          <w:ilvl w:val="0"/>
          <w:numId w:val="16"/>
        </w:numPr>
        <w:tabs>
          <w:tab w:val="left" w:pos="567"/>
        </w:tabs>
        <w:spacing w:before="360"/>
        <w:ind w:left="567" w:hanging="567"/>
      </w:pPr>
      <w:r>
        <w:t>Background</w:t>
      </w:r>
    </w:p>
    <w:p w14:paraId="7199DD2C" w14:textId="77777777" w:rsidR="0023323B" w:rsidRDefault="0023323B" w:rsidP="0023323B">
      <w:pPr>
        <w:pStyle w:val="EPAParagraph"/>
        <w:numPr>
          <w:ilvl w:val="1"/>
          <w:numId w:val="17"/>
        </w:numPr>
        <w:tabs>
          <w:tab w:val="left" w:pos="1134"/>
        </w:tabs>
        <w:ind w:left="1134" w:hanging="567"/>
      </w:pPr>
      <w:r>
        <w:t>A Māori National Network was first established in 2003 by the Environmental Risk Management Authority in response to the Government’s direction (POL Min (03)7/14) to improve the participation of Māori in HSNO Act decision-making.  When the Environmental Risk Management Authority was disestablished in 2011, this Network was transferred under the broader environmental management umbrella of the Environmental Protection Authority (EPA).</w:t>
      </w:r>
    </w:p>
    <w:p w14:paraId="7199DD2D" w14:textId="77777777" w:rsidR="0023323B" w:rsidRDefault="0023323B" w:rsidP="0023323B">
      <w:pPr>
        <w:pStyle w:val="EPAParagraph"/>
        <w:numPr>
          <w:ilvl w:val="1"/>
          <w:numId w:val="17"/>
        </w:numPr>
        <w:tabs>
          <w:tab w:val="left" w:pos="1134"/>
        </w:tabs>
        <w:ind w:left="1134" w:hanging="567"/>
      </w:pPr>
      <w:r>
        <w:t xml:space="preserve">Following a review in 2012, the Network was re-established with a new network known as Te </w:t>
      </w:r>
      <w:proofErr w:type="spellStart"/>
      <w:r>
        <w:t>Herenga</w:t>
      </w:r>
      <w:proofErr w:type="spellEnd"/>
      <w:r>
        <w:t xml:space="preserve">.  The name is taken from a pounamu presented by Te </w:t>
      </w:r>
      <w:proofErr w:type="spellStart"/>
      <w:r>
        <w:t>Rūnanga</w:t>
      </w:r>
      <w:proofErr w:type="spellEnd"/>
      <w:r>
        <w:t xml:space="preserve"> o </w:t>
      </w:r>
      <w:proofErr w:type="spellStart"/>
      <w:r>
        <w:t>Ngāi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 to the Network as a mauri for the kaupapa (context) of the Network and its relationship with the EPA.  </w:t>
      </w:r>
    </w:p>
    <w:p w14:paraId="7199DD2E" w14:textId="77777777" w:rsidR="0023323B" w:rsidRDefault="0023323B" w:rsidP="0023323B">
      <w:pPr>
        <w:pStyle w:val="EPAParagraph"/>
        <w:numPr>
          <w:ilvl w:val="1"/>
          <w:numId w:val="17"/>
        </w:numPr>
        <w:tabs>
          <w:tab w:val="left" w:pos="1134"/>
        </w:tabs>
        <w:ind w:left="1134" w:hanging="567"/>
      </w:pPr>
      <w:r>
        <w:t xml:space="preserve">The EPA supports and facilitates the operation of Te </w:t>
      </w:r>
      <w:proofErr w:type="spellStart"/>
      <w:r>
        <w:t>Herenga</w:t>
      </w:r>
      <w:proofErr w:type="spellEnd"/>
      <w:r>
        <w:t>. The responsibilities of members and the EPA are outlined below.</w:t>
      </w:r>
    </w:p>
    <w:p w14:paraId="7199DD2F" w14:textId="77777777" w:rsidR="0023323B" w:rsidRPr="00CE4CA2" w:rsidRDefault="0023323B" w:rsidP="0023323B">
      <w:pPr>
        <w:pStyle w:val="EPAheading20"/>
        <w:numPr>
          <w:ilvl w:val="0"/>
          <w:numId w:val="16"/>
        </w:numPr>
        <w:spacing w:before="360"/>
        <w:ind w:left="567" w:hanging="567"/>
      </w:pPr>
      <w:r>
        <w:t>Purpose</w:t>
      </w:r>
    </w:p>
    <w:p w14:paraId="7199DD30" w14:textId="77777777" w:rsidR="0023323B" w:rsidRDefault="0023323B" w:rsidP="0023323B">
      <w:pPr>
        <w:pStyle w:val="EPA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tabs>
          <w:tab w:val="left" w:pos="1134"/>
        </w:tabs>
        <w:spacing w:after="0"/>
        <w:jc w:val="center"/>
      </w:pPr>
    </w:p>
    <w:p w14:paraId="7199DD31" w14:textId="77777777" w:rsidR="0023323B" w:rsidRPr="00063422" w:rsidRDefault="0023323B" w:rsidP="0023323B">
      <w:pPr>
        <w:pStyle w:val="EPA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tabs>
          <w:tab w:val="left" w:pos="1134"/>
        </w:tabs>
        <w:spacing w:after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To seek the continual i</w:t>
      </w:r>
      <w:r w:rsidRPr="00063422">
        <w:rPr>
          <w:b/>
          <w:i/>
          <w:sz w:val="22"/>
          <w:szCs w:val="22"/>
        </w:rPr>
        <w:t>mprov</w:t>
      </w:r>
      <w:r>
        <w:rPr>
          <w:b/>
          <w:i/>
          <w:sz w:val="22"/>
          <w:szCs w:val="22"/>
        </w:rPr>
        <w:t>ement of</w:t>
      </w:r>
      <w:r w:rsidRPr="00063422">
        <w:rPr>
          <w:b/>
          <w:i/>
          <w:sz w:val="22"/>
          <w:szCs w:val="22"/>
        </w:rPr>
        <w:t xml:space="preserve"> the value and </w:t>
      </w:r>
      <w:r>
        <w:rPr>
          <w:b/>
          <w:i/>
          <w:sz w:val="22"/>
          <w:szCs w:val="22"/>
        </w:rPr>
        <w:t>effectiveness of Māori</w:t>
      </w:r>
      <w:r>
        <w:rPr>
          <w:rStyle w:val="FootnoteReference"/>
          <w:b/>
          <w:i/>
          <w:sz w:val="22"/>
          <w:szCs w:val="22"/>
        </w:rPr>
        <w:footnoteReference w:id="1"/>
      </w:r>
      <w:r>
        <w:rPr>
          <w:b/>
          <w:i/>
          <w:sz w:val="22"/>
          <w:szCs w:val="22"/>
        </w:rPr>
        <w:t xml:space="preserve"> engagement in EPA decision-</w:t>
      </w:r>
      <w:r w:rsidRPr="00063422">
        <w:rPr>
          <w:b/>
          <w:i/>
          <w:sz w:val="22"/>
          <w:szCs w:val="22"/>
        </w:rPr>
        <w:t>making</w:t>
      </w:r>
      <w:r>
        <w:rPr>
          <w:b/>
          <w:i/>
          <w:sz w:val="22"/>
          <w:szCs w:val="22"/>
        </w:rPr>
        <w:t>.</w:t>
      </w:r>
    </w:p>
    <w:p w14:paraId="7199DD32" w14:textId="77777777" w:rsidR="0023323B" w:rsidRDefault="0023323B" w:rsidP="0023323B">
      <w:pPr>
        <w:pStyle w:val="EPA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tabs>
          <w:tab w:val="left" w:pos="1134"/>
        </w:tabs>
        <w:jc w:val="center"/>
      </w:pPr>
    </w:p>
    <w:p w14:paraId="7199DD33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spacing w:before="360"/>
        <w:ind w:left="1134" w:hanging="567"/>
      </w:pPr>
      <w:r>
        <w:t xml:space="preserve">Te </w:t>
      </w:r>
      <w:proofErr w:type="spellStart"/>
      <w:r>
        <w:t>Herenga</w:t>
      </w:r>
      <w:proofErr w:type="spellEnd"/>
      <w:r w:rsidRPr="008B7BE9">
        <w:t xml:space="preserve"> </w:t>
      </w:r>
      <w:r>
        <w:t>provides an avenue for i</w:t>
      </w:r>
      <w:r w:rsidRPr="008B7BE9">
        <w:t>mprov</w:t>
      </w:r>
      <w:r>
        <w:t xml:space="preserve">ing </w:t>
      </w:r>
      <w:r w:rsidRPr="008B7BE9">
        <w:t xml:space="preserve">the value and effectiveness of </w:t>
      </w:r>
      <w:r>
        <w:t>Māori engagement in decision-</w:t>
      </w:r>
      <w:r w:rsidRPr="008B7BE9">
        <w:t xml:space="preserve">making by the EPA and under the environmental Acts </w:t>
      </w:r>
      <w:r>
        <w:t xml:space="preserve">and other obligations </w:t>
      </w:r>
      <w:r w:rsidRPr="008B7BE9">
        <w:t>for which it is responsible</w:t>
      </w:r>
      <w:r>
        <w:t>.</w:t>
      </w:r>
    </w:p>
    <w:p w14:paraId="7199DD34" w14:textId="77777777" w:rsidR="0023323B" w:rsidRPr="00CE4CA2" w:rsidRDefault="0023323B" w:rsidP="0023323B">
      <w:pPr>
        <w:pStyle w:val="EPAheading20"/>
        <w:numPr>
          <w:ilvl w:val="0"/>
          <w:numId w:val="19"/>
        </w:numPr>
        <w:spacing w:before="360"/>
        <w:ind w:left="567" w:hanging="567"/>
      </w:pPr>
      <w:r>
        <w:lastRenderedPageBreak/>
        <w:t>Membership</w:t>
      </w:r>
    </w:p>
    <w:p w14:paraId="7199DD35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 xml:space="preserve">Te </w:t>
      </w:r>
      <w:proofErr w:type="spellStart"/>
      <w:r>
        <w:t>Herenga</w:t>
      </w:r>
      <w:proofErr w:type="spellEnd"/>
      <w:r>
        <w:t xml:space="preserve"> is made up of Māori resource and environmental managers, practitioners, or experts who represent their iwi, </w:t>
      </w:r>
      <w:proofErr w:type="spellStart"/>
      <w:r>
        <w:t>hapū</w:t>
      </w:r>
      <w:proofErr w:type="spellEnd"/>
      <w:r>
        <w:t xml:space="preserve"> or Māori organisation on matters of relevance to the activities and decision-making of the EPA.  Such organisations include those whose values and interests in natural resource and sustainable environmental management is affected by EPA policy and process.</w:t>
      </w:r>
    </w:p>
    <w:p w14:paraId="7199DD36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 xml:space="preserve">Each organisation may have up to two representatives on the Te </w:t>
      </w:r>
      <w:proofErr w:type="spellStart"/>
      <w:r>
        <w:t>Herenga</w:t>
      </w:r>
      <w:proofErr w:type="spellEnd"/>
      <w:r>
        <w:t xml:space="preserve"> database though numbers invited to attend EPA organised activities will be determined in accordance with budgetary constraints.</w:t>
      </w:r>
    </w:p>
    <w:p w14:paraId="7199DD37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 xml:space="preserve">Where limited spaces are available at EPA hui, members will always be given preference. However where a member is invited to attend Te </w:t>
      </w:r>
      <w:proofErr w:type="spellStart"/>
      <w:r>
        <w:t>Herenga</w:t>
      </w:r>
      <w:proofErr w:type="spellEnd"/>
      <w:r>
        <w:t xml:space="preserve"> activities but is unable to attend, the iwi, </w:t>
      </w:r>
      <w:proofErr w:type="spellStart"/>
      <w:r>
        <w:t>hapū</w:t>
      </w:r>
      <w:proofErr w:type="spellEnd"/>
      <w:r>
        <w:t xml:space="preserve"> or Māori organisation they represent may from time to time send a replacement to represent their interests.  Members will be responsible for ensuring that replacements have the appropriate background and context to the activities they will be attending and participating in.</w:t>
      </w:r>
    </w:p>
    <w:p w14:paraId="7199DD38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>Replacements will not be added to the Network database.</w:t>
      </w:r>
    </w:p>
    <w:p w14:paraId="7199DD39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>Membership is only confirmed once the required registration process has been completed and members will be required to re-confirm their membership up to every three years.</w:t>
      </w:r>
    </w:p>
    <w:p w14:paraId="7199DD3A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 xml:space="preserve">In registering as a member of Te </w:t>
      </w:r>
      <w:proofErr w:type="spellStart"/>
      <w:r>
        <w:t>Herenga</w:t>
      </w:r>
      <w:proofErr w:type="spellEnd"/>
      <w:r>
        <w:t>, participants agree to:</w:t>
      </w:r>
    </w:p>
    <w:p w14:paraId="7199DD3B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851"/>
          <w:tab w:val="left" w:pos="1560"/>
        </w:tabs>
        <w:ind w:left="1560"/>
      </w:pPr>
      <w:r>
        <w:t xml:space="preserve">Complete the registration form (providing contact details </w:t>
      </w:r>
      <w:proofErr w:type="spellStart"/>
      <w:r>
        <w:t>etc</w:t>
      </w:r>
      <w:proofErr w:type="spellEnd"/>
      <w:r>
        <w:t>)</w:t>
      </w:r>
    </w:p>
    <w:p w14:paraId="7199DD3C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851"/>
          <w:tab w:val="left" w:pos="1560"/>
        </w:tabs>
        <w:ind w:left="1560"/>
      </w:pPr>
      <w:r>
        <w:t>Complete an induction process (to ensure new members are brought up to speed quickly)</w:t>
      </w:r>
    </w:p>
    <w:p w14:paraId="7199DD3D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851"/>
          <w:tab w:val="left" w:pos="1560"/>
        </w:tabs>
        <w:ind w:left="1560"/>
      </w:pPr>
      <w:r>
        <w:t>Review and confirm their membership up to every three years</w:t>
      </w:r>
    </w:p>
    <w:p w14:paraId="7199DD3E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851"/>
          <w:tab w:val="left" w:pos="1560"/>
        </w:tabs>
        <w:ind w:left="1560"/>
      </w:pPr>
      <w:r>
        <w:t>Notify the EPA of any change of contact details</w:t>
      </w:r>
    </w:p>
    <w:p w14:paraId="7199DD3F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851"/>
          <w:tab w:val="left" w:pos="1560"/>
        </w:tabs>
        <w:ind w:left="1560"/>
      </w:pPr>
      <w:r>
        <w:t xml:space="preserve">Observe Te </w:t>
      </w:r>
      <w:proofErr w:type="spellStart"/>
      <w:r>
        <w:t>kawa</w:t>
      </w:r>
      <w:proofErr w:type="spellEnd"/>
      <w:r>
        <w:t xml:space="preserve"> o Te </w:t>
      </w:r>
      <w:proofErr w:type="spellStart"/>
      <w:r>
        <w:t>Herenga</w:t>
      </w:r>
      <w:proofErr w:type="spellEnd"/>
      <w:r>
        <w:t xml:space="preserve"> when participating in activities organised for its membership</w:t>
      </w:r>
    </w:p>
    <w:p w14:paraId="7199DD40" w14:textId="77777777" w:rsidR="0023323B" w:rsidRDefault="0023323B" w:rsidP="0023323B">
      <w:pPr>
        <w:pStyle w:val="EPAheading30"/>
      </w:pPr>
      <w:r>
        <w:t>Kāhui Kaumātua</w:t>
      </w:r>
    </w:p>
    <w:p w14:paraId="7199DD41" w14:textId="77777777" w:rsidR="008F1C6C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  <w:sectPr w:rsidR="008F1C6C" w:rsidSect="00775CC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 xml:space="preserve">The Kāhui Kaumātua is a collective of the </w:t>
      </w:r>
      <w:proofErr w:type="spellStart"/>
      <w:r>
        <w:t>koroua</w:t>
      </w:r>
      <w:proofErr w:type="spellEnd"/>
      <w:r>
        <w:t xml:space="preserve"> and kuia from Te </w:t>
      </w:r>
      <w:proofErr w:type="spellStart"/>
      <w:r>
        <w:t>Herenga</w:t>
      </w:r>
      <w:proofErr w:type="spellEnd"/>
      <w:r>
        <w:t xml:space="preserve"> who oversee the </w:t>
      </w:r>
      <w:proofErr w:type="spellStart"/>
      <w:r>
        <w:t>tikanga</w:t>
      </w:r>
      <w:proofErr w:type="spellEnd"/>
      <w:r>
        <w:t xml:space="preserve"> and </w:t>
      </w:r>
      <w:proofErr w:type="spellStart"/>
      <w:r>
        <w:t>kawa</w:t>
      </w:r>
      <w:proofErr w:type="spellEnd"/>
      <w:r>
        <w:t xml:space="preserve"> of the group and its activities.  This collective meet from </w:t>
      </w:r>
    </w:p>
    <w:p w14:paraId="7199DD42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lastRenderedPageBreak/>
        <w:t xml:space="preserve">time to time to discuss and provide advice from an </w:t>
      </w:r>
      <w:proofErr w:type="spellStart"/>
      <w:r>
        <w:t>mātauranga</w:t>
      </w:r>
      <w:proofErr w:type="spellEnd"/>
      <w:r>
        <w:t xml:space="preserve"> and </w:t>
      </w:r>
      <w:proofErr w:type="spellStart"/>
      <w:r>
        <w:t>tikanga</w:t>
      </w:r>
      <w:proofErr w:type="spellEnd"/>
      <w:r>
        <w:t xml:space="preserve"> perspective on issues of relevance to Te </w:t>
      </w:r>
      <w:proofErr w:type="spellStart"/>
      <w:r>
        <w:t>Herenga</w:t>
      </w:r>
      <w:proofErr w:type="spellEnd"/>
      <w:r>
        <w:t>.</w:t>
      </w:r>
    </w:p>
    <w:p w14:paraId="7199DD43" w14:textId="77777777" w:rsidR="0023323B" w:rsidRDefault="0023323B" w:rsidP="0023323B">
      <w:pPr>
        <w:pStyle w:val="EPAParagraph"/>
        <w:numPr>
          <w:ilvl w:val="1"/>
          <w:numId w:val="19"/>
        </w:numPr>
        <w:tabs>
          <w:tab w:val="left" w:pos="1134"/>
        </w:tabs>
        <w:ind w:left="1134" w:hanging="567"/>
      </w:pPr>
      <w:r>
        <w:t xml:space="preserve">As advisors of </w:t>
      </w:r>
      <w:proofErr w:type="spellStart"/>
      <w:r>
        <w:t>tikanga</w:t>
      </w:r>
      <w:proofErr w:type="spellEnd"/>
      <w:r>
        <w:t xml:space="preserve"> and </w:t>
      </w:r>
      <w:proofErr w:type="spellStart"/>
      <w:r>
        <w:t>kawa</w:t>
      </w:r>
      <w:proofErr w:type="spellEnd"/>
      <w:r>
        <w:t xml:space="preserve"> for Te </w:t>
      </w:r>
      <w:proofErr w:type="spellStart"/>
      <w:r>
        <w:t>Herenga</w:t>
      </w:r>
      <w:proofErr w:type="spellEnd"/>
      <w:r>
        <w:t xml:space="preserve">, the </w:t>
      </w:r>
      <w:proofErr w:type="spellStart"/>
      <w:r>
        <w:t>kāhui</w:t>
      </w:r>
      <w:proofErr w:type="spellEnd"/>
      <w:r>
        <w:t xml:space="preserve"> may also develop and initiate processes to address inconsistencies with Te Kawa o Te </w:t>
      </w:r>
      <w:proofErr w:type="spellStart"/>
      <w:r>
        <w:t>Herenga</w:t>
      </w:r>
      <w:proofErr w:type="spellEnd"/>
      <w:r>
        <w:t xml:space="preserve"> (Appendix 1).</w:t>
      </w:r>
    </w:p>
    <w:p w14:paraId="7199DD44" w14:textId="77777777" w:rsidR="0023323B" w:rsidRPr="00CE4CA2" w:rsidRDefault="0023323B" w:rsidP="0023323B">
      <w:pPr>
        <w:pStyle w:val="EPAheading20"/>
        <w:tabs>
          <w:tab w:val="left" w:pos="567"/>
        </w:tabs>
        <w:spacing w:before="360"/>
        <w:ind w:left="567" w:hanging="567"/>
      </w:pPr>
      <w:r>
        <w:t>4.</w:t>
      </w:r>
      <w:r>
        <w:tab/>
        <w:t>Relationship to the EPA</w:t>
      </w:r>
    </w:p>
    <w:p w14:paraId="7199DD45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 xml:space="preserve">Te </w:t>
      </w:r>
      <w:proofErr w:type="spellStart"/>
      <w:r>
        <w:t>Herenga</w:t>
      </w:r>
      <w:proofErr w:type="spellEnd"/>
      <w:r>
        <w:t xml:space="preserve"> is established and managed by the EPA through Kaupapa Kura </w:t>
      </w:r>
      <w:proofErr w:type="spellStart"/>
      <w:r>
        <w:t>Taiao</w:t>
      </w:r>
      <w:proofErr w:type="spellEnd"/>
      <w:r>
        <w:t xml:space="preserve"> (the EPA Māori Policy &amp; Operations Group).</w:t>
      </w:r>
    </w:p>
    <w:p w14:paraId="7199DD46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 xml:space="preserve">Where possible senior staff, members of the EPA Board and Ngā </w:t>
      </w:r>
      <w:proofErr w:type="spellStart"/>
      <w:r>
        <w:t>Kaihautū</w:t>
      </w:r>
      <w:proofErr w:type="spellEnd"/>
      <w:r>
        <w:t xml:space="preserve"> Tikanga </w:t>
      </w:r>
      <w:proofErr w:type="spellStart"/>
      <w:r>
        <w:t>Taiao</w:t>
      </w:r>
      <w:proofErr w:type="spellEnd"/>
      <w:r>
        <w:t xml:space="preserve"> (the EPA’s statutory Māori Advisory Committee) will attend and participate in activities organised for Te </w:t>
      </w:r>
      <w:proofErr w:type="spellStart"/>
      <w:r>
        <w:t>Herenga</w:t>
      </w:r>
      <w:proofErr w:type="spellEnd"/>
      <w:r>
        <w:t>.</w:t>
      </w:r>
    </w:p>
    <w:p w14:paraId="7199DD47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 xml:space="preserve">In being responsible for the administration and coordination of Te </w:t>
      </w:r>
      <w:proofErr w:type="spellStart"/>
      <w:r>
        <w:t>Herenga</w:t>
      </w:r>
      <w:proofErr w:type="spellEnd"/>
      <w:r>
        <w:t>, the EPA commits to:</w:t>
      </w:r>
    </w:p>
    <w:p w14:paraId="7199DD48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1701"/>
        </w:tabs>
        <w:ind w:left="1701" w:hanging="567"/>
      </w:pPr>
      <w:r>
        <w:t>Administering its membership and database</w:t>
      </w:r>
    </w:p>
    <w:p w14:paraId="7199DD49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1701"/>
        </w:tabs>
        <w:ind w:left="1701" w:hanging="567"/>
      </w:pPr>
      <w:r>
        <w:t xml:space="preserve">Coordinate Te </w:t>
      </w:r>
      <w:proofErr w:type="spellStart"/>
      <w:r>
        <w:t>Herenga</w:t>
      </w:r>
      <w:proofErr w:type="spellEnd"/>
      <w:r>
        <w:t xml:space="preserve"> activities consistent with the agreed work programme and budget</w:t>
      </w:r>
    </w:p>
    <w:p w14:paraId="7199DD4A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1701"/>
        </w:tabs>
        <w:ind w:left="1701" w:hanging="567"/>
      </w:pPr>
      <w:r>
        <w:t>Be available to attend, participate and provide presentations to Māori organised hui of relevance to the functions of the EPA</w:t>
      </w:r>
    </w:p>
    <w:p w14:paraId="7199DD4B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1701"/>
        </w:tabs>
        <w:ind w:left="1701" w:hanging="567"/>
      </w:pPr>
      <w:r>
        <w:t>Share information about:</w:t>
      </w:r>
    </w:p>
    <w:p w14:paraId="7199DD4C" w14:textId="77777777" w:rsidR="0023323B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>
        <w:t>EPA legislative responsibilities including statutory decision-making;</w:t>
      </w:r>
    </w:p>
    <w:p w14:paraId="7199DD4D" w14:textId="77777777" w:rsidR="0023323B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>
        <w:t>the development of operational policy and process;</w:t>
      </w:r>
    </w:p>
    <w:p w14:paraId="7199DD4E" w14:textId="77777777" w:rsidR="0023323B" w:rsidRPr="00270470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 w:rsidRPr="00270470">
        <w:t>the activities of other agencies or organisations where relevant to the EPA and that may affect the environmental management regime; and</w:t>
      </w:r>
    </w:p>
    <w:p w14:paraId="7199DD4F" w14:textId="77777777" w:rsidR="0023323B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>
        <w:t>how Māori values and views are recognised and incorporated in EPA policy development.</w:t>
      </w:r>
    </w:p>
    <w:p w14:paraId="7199DD50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1701"/>
        </w:tabs>
        <w:ind w:left="1701" w:hanging="567"/>
      </w:pPr>
      <w:r>
        <w:t>Identify members with specific skills and experience to contribute to focussed activities associated with applications, policy and process development and other specific issues on a case by case basis (e.g. reference and working groups)</w:t>
      </w:r>
    </w:p>
    <w:p w14:paraId="7199DD51" w14:textId="77777777" w:rsidR="0023323B" w:rsidRDefault="0023323B" w:rsidP="0023323B">
      <w:pPr>
        <w:pStyle w:val="EPAParagraph"/>
        <w:numPr>
          <w:ilvl w:val="0"/>
          <w:numId w:val="18"/>
        </w:numPr>
        <w:tabs>
          <w:tab w:val="left" w:pos="1701"/>
        </w:tabs>
        <w:ind w:left="1701" w:hanging="567"/>
      </w:pPr>
      <w:r>
        <w:t>Provide members with:</w:t>
      </w:r>
    </w:p>
    <w:p w14:paraId="7199DD52" w14:textId="77777777" w:rsidR="0023323B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>
        <w:t xml:space="preserve">Summary reports, minutes or notes of Te </w:t>
      </w:r>
      <w:proofErr w:type="spellStart"/>
      <w:r>
        <w:t>Herenga</w:t>
      </w:r>
      <w:proofErr w:type="spellEnd"/>
      <w:r>
        <w:t xml:space="preserve"> meetings;</w:t>
      </w:r>
    </w:p>
    <w:p w14:paraId="7199DD53" w14:textId="77777777" w:rsidR="0023323B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>
        <w:t xml:space="preserve">Te </w:t>
      </w:r>
      <w:proofErr w:type="spellStart"/>
      <w:r>
        <w:t>Pūtara</w:t>
      </w:r>
      <w:proofErr w:type="spellEnd"/>
      <w:r>
        <w:t xml:space="preserve"> (the EPA Māori newsletter); and</w:t>
      </w:r>
    </w:p>
    <w:p w14:paraId="7199DD54" w14:textId="77777777" w:rsidR="0023323B" w:rsidRDefault="0023323B" w:rsidP="0023323B">
      <w:pPr>
        <w:pStyle w:val="EPAParagraph"/>
        <w:numPr>
          <w:ilvl w:val="1"/>
          <w:numId w:val="18"/>
        </w:numPr>
        <w:tabs>
          <w:tab w:val="left" w:pos="2268"/>
        </w:tabs>
        <w:ind w:left="2268" w:hanging="567"/>
      </w:pPr>
      <w:r>
        <w:t>Other relevant publications, resources and information.</w:t>
      </w:r>
    </w:p>
    <w:p w14:paraId="7199DD55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lastRenderedPageBreak/>
        <w:t>The EPA will in most cases</w:t>
      </w:r>
      <w:r>
        <w:rPr>
          <w:rStyle w:val="FootnoteReference"/>
        </w:rPr>
        <w:footnoteReference w:id="2"/>
      </w:r>
      <w:r>
        <w:t xml:space="preserve"> cover the reasonable travel and associated costs incurred in attending or participating in EPA coordinated Te </w:t>
      </w:r>
      <w:proofErr w:type="spellStart"/>
      <w:r>
        <w:t>Herenga</w:t>
      </w:r>
      <w:proofErr w:type="spellEnd"/>
      <w:r>
        <w:t xml:space="preserve"> activities.  The EPA is not able to cover the cost of members’ time for these activities unless agreed for specific purposes.</w:t>
      </w:r>
    </w:p>
    <w:p w14:paraId="7199DD56" w14:textId="77777777" w:rsidR="0023323B" w:rsidRDefault="0023323B" w:rsidP="0023323B">
      <w:pPr>
        <w:pStyle w:val="EPAheading20"/>
        <w:numPr>
          <w:ilvl w:val="0"/>
          <w:numId w:val="20"/>
        </w:numPr>
        <w:tabs>
          <w:tab w:val="left" w:pos="567"/>
        </w:tabs>
        <w:spacing w:before="360"/>
        <w:ind w:left="567" w:hanging="567"/>
      </w:pPr>
      <w:r>
        <w:t>Activities &amp; Work Programme</w:t>
      </w:r>
    </w:p>
    <w:p w14:paraId="7199DD57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 xml:space="preserve">Kaupapa Kura </w:t>
      </w:r>
      <w:proofErr w:type="spellStart"/>
      <w:r>
        <w:t>Taiao</w:t>
      </w:r>
      <w:proofErr w:type="spellEnd"/>
      <w:r>
        <w:t xml:space="preserve">, in collaboration with Ngā </w:t>
      </w:r>
      <w:proofErr w:type="spellStart"/>
      <w:r>
        <w:t>Kaihautū</w:t>
      </w:r>
      <w:proofErr w:type="spellEnd"/>
      <w:r>
        <w:t xml:space="preserve"> Tikanga </w:t>
      </w:r>
      <w:proofErr w:type="spellStart"/>
      <w:r>
        <w:t>Taiao</w:t>
      </w:r>
      <w:proofErr w:type="spellEnd"/>
      <w:r>
        <w:t xml:space="preserve"> and members of Te </w:t>
      </w:r>
      <w:proofErr w:type="spellStart"/>
      <w:r>
        <w:t>Herenga</w:t>
      </w:r>
      <w:proofErr w:type="spellEnd"/>
      <w:r>
        <w:t xml:space="preserve"> will develop/review a broad three year activities and work programme for the Network.  The forward looking work programme will be consulted on bi-annually.</w:t>
      </w:r>
    </w:p>
    <w:p w14:paraId="7199DD58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 xml:space="preserve">Māori groups, government agencies or industry groups may from time to time be consulted on the work programme where topics, themes or opportunities of relevance to the focus of Te </w:t>
      </w:r>
      <w:proofErr w:type="spellStart"/>
      <w:r>
        <w:t>Herenga</w:t>
      </w:r>
      <w:proofErr w:type="spellEnd"/>
      <w:r>
        <w:t xml:space="preserve"> arise.</w:t>
      </w:r>
    </w:p>
    <w:p w14:paraId="7199DD59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 xml:space="preserve">The activities and work programme will contribute to the achievement of the purpose of Te </w:t>
      </w:r>
      <w:proofErr w:type="spellStart"/>
      <w:r>
        <w:t>Herenga</w:t>
      </w:r>
      <w:proofErr w:type="spellEnd"/>
      <w:r>
        <w:t xml:space="preserve"> and may include:</w:t>
      </w:r>
    </w:p>
    <w:p w14:paraId="7199DD5A" w14:textId="77777777" w:rsidR="0023323B" w:rsidRDefault="0023323B" w:rsidP="0023323B">
      <w:pPr>
        <w:pStyle w:val="EPAParagraph"/>
        <w:numPr>
          <w:ilvl w:val="0"/>
          <w:numId w:val="25"/>
        </w:numPr>
        <w:tabs>
          <w:tab w:val="left" w:pos="1134"/>
        </w:tabs>
      </w:pPr>
      <w:r>
        <w:t>Professional development opportunities and topics</w:t>
      </w:r>
    </w:p>
    <w:p w14:paraId="7199DD5B" w14:textId="77777777" w:rsidR="0023323B" w:rsidRDefault="0023323B" w:rsidP="0023323B">
      <w:pPr>
        <w:pStyle w:val="EPAParagraph"/>
        <w:numPr>
          <w:ilvl w:val="0"/>
          <w:numId w:val="25"/>
        </w:numPr>
        <w:tabs>
          <w:tab w:val="left" w:pos="1134"/>
        </w:tabs>
      </w:pPr>
      <w:r>
        <w:t xml:space="preserve">Themes / focus for upcoming hui </w:t>
      </w:r>
    </w:p>
    <w:p w14:paraId="7199DD5C" w14:textId="77777777" w:rsidR="0023323B" w:rsidRDefault="0023323B" w:rsidP="0023323B">
      <w:pPr>
        <w:pStyle w:val="EPAParagraph"/>
        <w:numPr>
          <w:ilvl w:val="0"/>
          <w:numId w:val="25"/>
        </w:numPr>
        <w:tabs>
          <w:tab w:val="left" w:pos="1134"/>
        </w:tabs>
      </w:pPr>
      <w:r>
        <w:t>Opportunities to contribute to EPA policy and process development/review</w:t>
      </w:r>
    </w:p>
    <w:p w14:paraId="7199DD5D" w14:textId="77777777" w:rsidR="0023323B" w:rsidRDefault="0023323B" w:rsidP="0023323B">
      <w:pPr>
        <w:pStyle w:val="EPAParagraph"/>
        <w:numPr>
          <w:ilvl w:val="0"/>
          <w:numId w:val="25"/>
        </w:numPr>
        <w:tabs>
          <w:tab w:val="left" w:pos="1134"/>
        </w:tabs>
      </w:pPr>
      <w:r>
        <w:t>Regionally based activities / projects</w:t>
      </w:r>
    </w:p>
    <w:p w14:paraId="7199DD5E" w14:textId="77777777" w:rsidR="0023323B" w:rsidRDefault="0023323B" w:rsidP="0023323B">
      <w:pPr>
        <w:pStyle w:val="EPAParagraph"/>
        <w:numPr>
          <w:ilvl w:val="0"/>
          <w:numId w:val="25"/>
        </w:numPr>
        <w:tabs>
          <w:tab w:val="left" w:pos="1134"/>
        </w:tabs>
      </w:pPr>
      <w:r>
        <w:t>Contributions to major application projects (e.g. consultation reference groups)</w:t>
      </w:r>
    </w:p>
    <w:p w14:paraId="7199DD5F" w14:textId="77777777" w:rsidR="0023323B" w:rsidRDefault="0023323B" w:rsidP="0023323B">
      <w:pPr>
        <w:pStyle w:val="EPAParagraph"/>
        <w:numPr>
          <w:ilvl w:val="0"/>
          <w:numId w:val="25"/>
        </w:numPr>
        <w:tabs>
          <w:tab w:val="left" w:pos="1134"/>
        </w:tabs>
      </w:pPr>
      <w:r>
        <w:t>Industry focussed awareness raising activities</w:t>
      </w:r>
    </w:p>
    <w:p w14:paraId="7199DD60" w14:textId="77777777" w:rsidR="0023323B" w:rsidRDefault="0023323B" w:rsidP="0023323B">
      <w:pPr>
        <w:pStyle w:val="EPAParagraph"/>
        <w:numPr>
          <w:ilvl w:val="1"/>
          <w:numId w:val="20"/>
        </w:numPr>
        <w:tabs>
          <w:tab w:val="left" w:pos="1134"/>
        </w:tabs>
        <w:ind w:left="1134" w:hanging="567"/>
      </w:pPr>
      <w:r>
        <w:t>On a case by case basis unplanned initiatives or changes to the work programme may occur as a result of changing priorities.  Where possible members will be consulted in advance.</w:t>
      </w:r>
    </w:p>
    <w:p w14:paraId="7199DD61" w14:textId="77777777" w:rsidR="0023323B" w:rsidRDefault="0023323B" w:rsidP="0023323B">
      <w:pPr>
        <w:pStyle w:val="EPAheading20"/>
        <w:numPr>
          <w:ilvl w:val="0"/>
          <w:numId w:val="21"/>
        </w:numPr>
        <w:tabs>
          <w:tab w:val="left" w:pos="567"/>
        </w:tabs>
        <w:spacing w:before="360"/>
        <w:ind w:left="567" w:hanging="567"/>
      </w:pPr>
      <w:r>
        <w:t>Review of Terms of Reference</w:t>
      </w:r>
    </w:p>
    <w:p w14:paraId="7199DD62" w14:textId="77777777" w:rsidR="0023323B" w:rsidRDefault="0023323B" w:rsidP="0023323B">
      <w:pPr>
        <w:pStyle w:val="EPAParagraph"/>
        <w:numPr>
          <w:ilvl w:val="1"/>
          <w:numId w:val="21"/>
        </w:numPr>
        <w:tabs>
          <w:tab w:val="left" w:pos="1134"/>
        </w:tabs>
        <w:ind w:left="1134" w:hanging="567"/>
      </w:pPr>
      <w:r>
        <w:t xml:space="preserve">These Terms of Reference will be collaboratively reviewed by the EPA and members of Te </w:t>
      </w:r>
      <w:proofErr w:type="spellStart"/>
      <w:r>
        <w:t>Herenga</w:t>
      </w:r>
      <w:proofErr w:type="spellEnd"/>
      <w:r>
        <w:t xml:space="preserve"> by 30 June 2019.</w:t>
      </w:r>
    </w:p>
    <w:p w14:paraId="7199DD63" w14:textId="77777777" w:rsidR="0023323B" w:rsidRDefault="0023323B" w:rsidP="0023323B">
      <w:pPr>
        <w:pStyle w:val="EPAParagraph"/>
        <w:tabs>
          <w:tab w:val="left" w:pos="1134"/>
        </w:tabs>
        <w:ind w:left="1134"/>
      </w:pPr>
      <w:r>
        <w:br w:type="page"/>
      </w:r>
    </w:p>
    <w:p w14:paraId="7199DD64" w14:textId="77777777" w:rsidR="0023323B" w:rsidRDefault="0023323B" w:rsidP="0023323B">
      <w:pPr>
        <w:pStyle w:val="EPAheading10"/>
        <w:jc w:val="right"/>
      </w:pPr>
      <w:r>
        <w:lastRenderedPageBreak/>
        <w:t>Appendix 1</w:t>
      </w:r>
    </w:p>
    <w:p w14:paraId="7199DD65" w14:textId="77777777" w:rsidR="0023323B" w:rsidRPr="00817641" w:rsidRDefault="0023323B" w:rsidP="0023323B">
      <w:pPr>
        <w:pStyle w:val="EPAheading10"/>
        <w:spacing w:after="120"/>
        <w:rPr>
          <w:b/>
        </w:rPr>
      </w:pPr>
      <w:r>
        <w:rPr>
          <w:b/>
        </w:rPr>
        <w:t xml:space="preserve">Te Kawa o Te </w:t>
      </w:r>
      <w:proofErr w:type="spellStart"/>
      <w:r>
        <w:rPr>
          <w:b/>
        </w:rPr>
        <w:t>Herenga</w:t>
      </w:r>
      <w:proofErr w:type="spellEnd"/>
    </w:p>
    <w:p w14:paraId="7199DD66" w14:textId="77777777" w:rsidR="0023323B" w:rsidRDefault="0023323B" w:rsidP="0023323B">
      <w:pPr>
        <w:pStyle w:val="EPAParagraph"/>
      </w:pPr>
      <w:r>
        <w:t xml:space="preserve">Te </w:t>
      </w:r>
      <w:proofErr w:type="spellStart"/>
      <w:r>
        <w:t>Herenga</w:t>
      </w:r>
      <w:proofErr w:type="spellEnd"/>
      <w:r>
        <w:t xml:space="preserve"> and the EPA are committed to the development and management of effective, constructive and beneficial relationships. These relationships will at all times be governed by </w:t>
      </w:r>
      <w:proofErr w:type="spellStart"/>
      <w:r w:rsidRPr="007E7DA4">
        <w:rPr>
          <w:b/>
        </w:rPr>
        <w:t>tika</w:t>
      </w:r>
      <w:proofErr w:type="spellEnd"/>
      <w:r>
        <w:t xml:space="preserve">, </w:t>
      </w:r>
      <w:proofErr w:type="spellStart"/>
      <w:r>
        <w:rPr>
          <w:b/>
        </w:rPr>
        <w:t>pono</w:t>
      </w:r>
      <w:proofErr w:type="spellEnd"/>
      <w:r>
        <w:t xml:space="preserve"> and </w:t>
      </w:r>
      <w:r>
        <w:rPr>
          <w:b/>
        </w:rPr>
        <w:t>aroha</w:t>
      </w:r>
      <w:r>
        <w:t xml:space="preserve">, and should reflect the </w:t>
      </w:r>
      <w:proofErr w:type="spellStart"/>
      <w:r>
        <w:t>mātapono</w:t>
      </w:r>
      <w:proofErr w:type="spellEnd"/>
      <w:r>
        <w:t xml:space="preserve"> and </w:t>
      </w:r>
      <w:proofErr w:type="spellStart"/>
      <w:r>
        <w:t>hanga</w:t>
      </w:r>
      <w:proofErr w:type="spellEnd"/>
      <w:r>
        <w:t xml:space="preserve"> (behaviours) outlined below. </w:t>
      </w:r>
    </w:p>
    <w:p w14:paraId="7199DD67" w14:textId="77777777" w:rsidR="0023323B" w:rsidRDefault="0023323B" w:rsidP="0023323B">
      <w:pPr>
        <w:pStyle w:val="EPAParagraph"/>
      </w:pPr>
      <w:r>
        <w:t xml:space="preserve">Where inconsistencies with this </w:t>
      </w:r>
      <w:proofErr w:type="spellStart"/>
      <w:r>
        <w:t>kawa</w:t>
      </w:r>
      <w:proofErr w:type="spellEnd"/>
      <w:r>
        <w:t xml:space="preserve"> occur, the </w:t>
      </w:r>
      <w:proofErr w:type="spellStart"/>
      <w:r>
        <w:t>Manahautū</w:t>
      </w:r>
      <w:proofErr w:type="spellEnd"/>
      <w:r>
        <w:t xml:space="preserve"> (General Manager Kaupapa Kura </w:t>
      </w:r>
      <w:proofErr w:type="spellStart"/>
      <w:r>
        <w:t>Taiao</w:t>
      </w:r>
      <w:proofErr w:type="spellEnd"/>
      <w:r>
        <w:t xml:space="preserve">) of the EPA will address the issue with the member/s concerned to seek a mutually acceptable resolution.  Where such a resolution is not possible, the matter will be referred to the Kāhui Kaumātua of Te </w:t>
      </w:r>
      <w:proofErr w:type="spellStart"/>
      <w:r>
        <w:t>Herenga</w:t>
      </w:r>
      <w:proofErr w:type="spellEnd"/>
      <w:r>
        <w:t xml:space="preserve"> as the guardians of the </w:t>
      </w:r>
      <w:proofErr w:type="spellStart"/>
      <w:r>
        <w:t>kawa</w:t>
      </w:r>
      <w:proofErr w:type="spellEnd"/>
      <w:r>
        <w:t>.</w:t>
      </w:r>
    </w:p>
    <w:p w14:paraId="7199DD68" w14:textId="77777777" w:rsidR="0023323B" w:rsidRDefault="0023323B" w:rsidP="0023323B">
      <w:pPr>
        <w:pStyle w:val="EPAheading20"/>
        <w:numPr>
          <w:ilvl w:val="0"/>
          <w:numId w:val="24"/>
        </w:numPr>
        <w:tabs>
          <w:tab w:val="left" w:pos="567"/>
        </w:tabs>
        <w:spacing w:before="120"/>
        <w:ind w:left="567" w:hanging="567"/>
      </w:pPr>
      <w:proofErr w:type="spellStart"/>
      <w:r>
        <w:t>Mātapono</w:t>
      </w:r>
      <w:proofErr w:type="spellEnd"/>
      <w:r>
        <w:t xml:space="preserve"> (principles)</w:t>
      </w:r>
    </w:p>
    <w:p w14:paraId="7199DD69" w14:textId="77777777" w:rsidR="0023323B" w:rsidRDefault="0023323B" w:rsidP="0023323B">
      <w:pPr>
        <w:pStyle w:val="EPAParagraph"/>
      </w:pPr>
      <w:r>
        <w:t xml:space="preserve">Te </w:t>
      </w:r>
      <w:proofErr w:type="spellStart"/>
      <w:r>
        <w:t>Herenga</w:t>
      </w:r>
      <w:proofErr w:type="spellEnd"/>
      <w:r>
        <w:t xml:space="preserve"> is founded on:</w:t>
      </w:r>
    </w:p>
    <w:p w14:paraId="7199DD6A" w14:textId="77777777" w:rsidR="0023323B" w:rsidRPr="007E7DA4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 w:rsidRPr="00944CB9">
        <w:rPr>
          <w:color w:val="0D0D0D"/>
          <w:lang w:val="mi-NZ"/>
        </w:rPr>
        <w:t>Māori cultural values, knowledge and language as well as the principles of the Treaty of Waitangi (Te T</w:t>
      </w:r>
      <w:r>
        <w:rPr>
          <w:color w:val="0D0D0D"/>
          <w:lang w:val="mi-NZ"/>
        </w:rPr>
        <w:t>ī</w:t>
      </w:r>
      <w:r w:rsidRPr="00944CB9">
        <w:rPr>
          <w:color w:val="0D0D0D"/>
          <w:lang w:val="mi-NZ"/>
        </w:rPr>
        <w:t>riti o Waitangi)</w:t>
      </w:r>
      <w:r>
        <w:rPr>
          <w:color w:val="0D0D0D"/>
          <w:lang w:val="mi-NZ"/>
        </w:rPr>
        <w:t>;</w:t>
      </w:r>
    </w:p>
    <w:p w14:paraId="7199DD6B" w14:textId="77777777" w:rsidR="0023323B" w:rsidRPr="007E7DA4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>
        <w:rPr>
          <w:color w:val="0D0D0D"/>
          <w:lang w:val="mi-NZ"/>
        </w:rPr>
        <w:t>The unique knowledge, innovations, customary activities and experience of kaitiakitanga;</w:t>
      </w:r>
    </w:p>
    <w:p w14:paraId="7199DD6C" w14:textId="77777777" w:rsidR="0023323B" w:rsidRPr="007E7DA4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>
        <w:rPr>
          <w:color w:val="0D0D0D"/>
          <w:lang w:val="mi-NZ"/>
        </w:rPr>
        <w:t xml:space="preserve">A recognition of the </w:t>
      </w:r>
      <w:r w:rsidRPr="00944CB9">
        <w:rPr>
          <w:color w:val="0D0D0D"/>
          <w:lang w:val="mi-NZ"/>
        </w:rPr>
        <w:t>value of kaumātua</w:t>
      </w:r>
      <w:r>
        <w:rPr>
          <w:color w:val="0D0D0D"/>
          <w:lang w:val="mi-NZ"/>
        </w:rPr>
        <w:t xml:space="preserve"> (elders)</w:t>
      </w:r>
      <w:r w:rsidRPr="00944CB9">
        <w:rPr>
          <w:color w:val="0D0D0D"/>
          <w:lang w:val="mi-NZ"/>
        </w:rPr>
        <w:t xml:space="preserve"> wisdom and knowledge, and the vigour and passion of rangatahi</w:t>
      </w:r>
      <w:r>
        <w:rPr>
          <w:color w:val="0D0D0D"/>
          <w:lang w:val="mi-NZ"/>
        </w:rPr>
        <w:t xml:space="preserve"> (youth);</w:t>
      </w:r>
    </w:p>
    <w:p w14:paraId="7199DD6D" w14:textId="77777777" w:rsidR="0023323B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>
        <w:t xml:space="preserve">The role of </w:t>
      </w:r>
      <w:proofErr w:type="spellStart"/>
      <w:r>
        <w:t>kaitiaki</w:t>
      </w:r>
      <w:proofErr w:type="spellEnd"/>
      <w:r>
        <w:t>; and</w:t>
      </w:r>
    </w:p>
    <w:p w14:paraId="7199DD6E" w14:textId="77777777" w:rsidR="0023323B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>
        <w:t xml:space="preserve">The recognition that members may represent their iwi, </w:t>
      </w:r>
      <w:proofErr w:type="spellStart"/>
      <w:r>
        <w:t>hapū</w:t>
      </w:r>
      <w:proofErr w:type="spellEnd"/>
      <w:r>
        <w:t xml:space="preserve"> or Māori organisation, but as a collective group does not represent or replace the views and opinions of iwi, </w:t>
      </w:r>
      <w:proofErr w:type="spellStart"/>
      <w:r>
        <w:t>hapū</w:t>
      </w:r>
      <w:proofErr w:type="spellEnd"/>
      <w:r>
        <w:t xml:space="preserve"> or Māori organisations.</w:t>
      </w:r>
    </w:p>
    <w:p w14:paraId="7199DD6F" w14:textId="77777777" w:rsidR="0023323B" w:rsidRDefault="0023323B" w:rsidP="0023323B">
      <w:pPr>
        <w:pStyle w:val="EPAheading20"/>
        <w:numPr>
          <w:ilvl w:val="0"/>
          <w:numId w:val="24"/>
        </w:numPr>
        <w:tabs>
          <w:tab w:val="left" w:pos="567"/>
        </w:tabs>
        <w:spacing w:before="120"/>
        <w:ind w:left="567" w:hanging="567"/>
      </w:pPr>
      <w:r>
        <w:t xml:space="preserve">Tikanga (behaviours) </w:t>
      </w:r>
    </w:p>
    <w:p w14:paraId="7199DD70" w14:textId="77777777" w:rsidR="0023323B" w:rsidRDefault="0023323B" w:rsidP="0023323B">
      <w:pPr>
        <w:pStyle w:val="EPAParagraph"/>
      </w:pPr>
      <w:r>
        <w:t>All those attending and/or participating in an EPA event or activity will strive to:</w:t>
      </w:r>
    </w:p>
    <w:p w14:paraId="7199DD71" w14:textId="77777777" w:rsidR="0023323B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>
        <w:t>Act honestly, in good conscience, in good faith and with integrity.</w:t>
      </w:r>
    </w:p>
    <w:p w14:paraId="7199DD72" w14:textId="77777777" w:rsidR="0023323B" w:rsidRDefault="0023323B" w:rsidP="0023323B">
      <w:pPr>
        <w:pStyle w:val="EPANumberedParagraph"/>
        <w:numPr>
          <w:ilvl w:val="0"/>
          <w:numId w:val="23"/>
        </w:numPr>
        <w:tabs>
          <w:tab w:val="clear" w:pos="284"/>
          <w:tab w:val="left" w:pos="709"/>
        </w:tabs>
        <w:ind w:left="709" w:hanging="425"/>
      </w:pPr>
      <w:r>
        <w:t xml:space="preserve">Interact with fellow members and others involved in Te </w:t>
      </w:r>
      <w:proofErr w:type="spellStart"/>
      <w:r>
        <w:t>Herenga</w:t>
      </w:r>
      <w:proofErr w:type="spellEnd"/>
      <w:r>
        <w:t xml:space="preserve"> activities in such a way that preserves the mana and reputation of both Te </w:t>
      </w:r>
      <w:proofErr w:type="spellStart"/>
      <w:r>
        <w:t>Herenga</w:t>
      </w:r>
      <w:proofErr w:type="spellEnd"/>
      <w:r>
        <w:t xml:space="preserve"> and the EPA.  This includes interacting in a positive, constructive and respectful manner.</w:t>
      </w:r>
    </w:p>
    <w:p w14:paraId="7199DD73" w14:textId="77777777" w:rsidR="0023323B" w:rsidRDefault="0023323B" w:rsidP="0023323B">
      <w:pPr>
        <w:pStyle w:val="EPANumberedParagraph"/>
        <w:tabs>
          <w:tab w:val="clear" w:pos="284"/>
          <w:tab w:val="left" w:pos="709"/>
        </w:tabs>
        <w:ind w:left="709" w:hanging="425"/>
      </w:pPr>
      <w:r>
        <w:t>Treat information of a sensitive, commercial, or otherwise confidential nature appropriately and in the confidence with which it was given; and</w:t>
      </w:r>
    </w:p>
    <w:p w14:paraId="7199DD74" w14:textId="77777777" w:rsidR="003335D0" w:rsidRPr="003335D0" w:rsidRDefault="0023323B" w:rsidP="0023323B">
      <w:r w:rsidRPr="00270470">
        <w:t xml:space="preserve">In consultation with the </w:t>
      </w:r>
      <w:proofErr w:type="spellStart"/>
      <w:r w:rsidRPr="00270470">
        <w:t>Tumuaki</w:t>
      </w:r>
      <w:proofErr w:type="spellEnd"/>
      <w:r w:rsidRPr="00270470">
        <w:t xml:space="preserve"> of Ngā </w:t>
      </w:r>
      <w:proofErr w:type="spellStart"/>
      <w:r w:rsidRPr="00270470">
        <w:t>Kaihautū</w:t>
      </w:r>
      <w:proofErr w:type="spellEnd"/>
      <w:r w:rsidRPr="00270470">
        <w:t xml:space="preserve"> Tikanga </w:t>
      </w:r>
      <w:proofErr w:type="spellStart"/>
      <w:r w:rsidRPr="00270470">
        <w:t>Taiao</w:t>
      </w:r>
      <w:proofErr w:type="spellEnd"/>
      <w:r w:rsidRPr="00270470">
        <w:t xml:space="preserve">, members are welcome to communicate with the media and to freely express their views and opinions recognising that they do not speak on behalf of Te </w:t>
      </w:r>
      <w:proofErr w:type="spellStart"/>
      <w:r w:rsidRPr="00270470">
        <w:t>Herenga</w:t>
      </w:r>
      <w:proofErr w:type="spellEnd"/>
      <w:r w:rsidRPr="00270470">
        <w:t xml:space="preserve"> or the EPA. As Hui typically take place on Marae, communication with media during this time should be respectful of Hauk</w:t>
      </w:r>
      <w:r w:rsidRPr="00270470">
        <w:rPr>
          <w:lang w:val="mi-NZ"/>
        </w:rPr>
        <w:t>ā</w:t>
      </w:r>
      <w:proofErr w:type="spellStart"/>
      <w:r w:rsidRPr="00270470">
        <w:t>inga</w:t>
      </w:r>
      <w:proofErr w:type="spellEnd"/>
      <w:r w:rsidRPr="00270470">
        <w:t xml:space="preserve"> (local people of a marae) and their persp</w:t>
      </w:r>
      <w:r>
        <w:t>ectives.</w:t>
      </w:r>
    </w:p>
    <w:p w14:paraId="7199DD75" w14:textId="77777777" w:rsidR="003335D0" w:rsidRDefault="003335D0" w:rsidP="003335D0"/>
    <w:p w14:paraId="7199DD76" w14:textId="77777777" w:rsidR="003335D0" w:rsidRDefault="003335D0" w:rsidP="003335D0">
      <w:pPr>
        <w:ind w:firstLine="720"/>
      </w:pPr>
    </w:p>
    <w:p w14:paraId="7199DD77" w14:textId="77777777" w:rsidR="000874C1" w:rsidRPr="003335D0" w:rsidRDefault="003335D0" w:rsidP="003335D0">
      <w:pPr>
        <w:tabs>
          <w:tab w:val="left" w:pos="3752"/>
        </w:tabs>
      </w:pPr>
      <w:r>
        <w:tab/>
      </w:r>
    </w:p>
    <w:sectPr w:rsidR="000874C1" w:rsidRPr="003335D0" w:rsidSect="00F728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9DD7E" w14:textId="77777777" w:rsidR="00E7535A" w:rsidRDefault="00E7535A" w:rsidP="00BC0AAB">
      <w:r>
        <w:separator/>
      </w:r>
    </w:p>
  </w:endnote>
  <w:endnote w:type="continuationSeparator" w:id="0">
    <w:p w14:paraId="7199DD7F" w14:textId="77777777" w:rsidR="00E7535A" w:rsidRDefault="00E7535A" w:rsidP="00BC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DC88A" w14:textId="77777777" w:rsidR="009C3B0A" w:rsidRDefault="009C3B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9DD80" w14:textId="77777777" w:rsidR="0005549D" w:rsidRDefault="0005549D">
    <w:pPr>
      <w:pStyle w:val="Footer"/>
    </w:pPr>
  </w:p>
  <w:p w14:paraId="7199DD81" w14:textId="77777777" w:rsidR="00873745" w:rsidRPr="00A70D36" w:rsidRDefault="00873745" w:rsidP="00A70D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9DD82" w14:textId="77777777" w:rsidR="00B87DDC" w:rsidRPr="00554AC6" w:rsidRDefault="00B87DDC" w:rsidP="00B87DDC">
    <w:pPr>
      <w:pStyle w:val="EPAParagraph"/>
      <w:jc w:val="right"/>
      <w:rPr>
        <w:b/>
        <w:color w:val="009EC7"/>
      </w:rPr>
    </w:pPr>
    <w:r>
      <w:rPr>
        <w:rFonts w:ascii="Times New Roman" w:hAnsi="Times New Roman" w:cs="Times New Roman"/>
        <w:noProof/>
        <w:sz w:val="24"/>
        <w:szCs w:val="24"/>
        <w:lang w:eastAsia="en-NZ"/>
      </w:rPr>
      <w:drawing>
        <wp:anchor distT="0" distB="0" distL="114300" distR="114300" simplePos="0" relativeHeight="251658240" behindDoc="0" locked="0" layoutInCell="1" allowOverlap="1" wp14:anchorId="7199DD84" wp14:editId="7199DD85">
          <wp:simplePos x="0" y="0"/>
          <wp:positionH relativeFrom="page">
            <wp:posOffset>875763</wp:posOffset>
          </wp:positionH>
          <wp:positionV relativeFrom="page">
            <wp:posOffset>9730660</wp:posOffset>
          </wp:positionV>
          <wp:extent cx="1511300" cy="176530"/>
          <wp:effectExtent l="0" t="0" r="0" b="0"/>
          <wp:wrapTight wrapText="bothSides">
            <wp:wrapPolygon edited="0">
              <wp:start x="0" y="0"/>
              <wp:lineTo x="0" y="18647"/>
              <wp:lineTo x="21237" y="18647"/>
              <wp:lineTo x="21237" y="0"/>
              <wp:lineTo x="0" y="0"/>
            </wp:wrapPolygon>
          </wp:wrapTight>
          <wp:docPr id="9" name="Picture 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 6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1300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09EC7"/>
      </w:rPr>
      <w:t>www.epa.govt.nz</w:t>
    </w:r>
  </w:p>
  <w:p w14:paraId="7199DD83" w14:textId="77777777" w:rsidR="00993044" w:rsidRDefault="00993044" w:rsidP="00B87DD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9DD7C" w14:textId="77777777" w:rsidR="00E7535A" w:rsidRDefault="00E7535A" w:rsidP="00BC0AAB">
      <w:r>
        <w:separator/>
      </w:r>
    </w:p>
  </w:footnote>
  <w:footnote w:type="continuationSeparator" w:id="0">
    <w:p w14:paraId="7199DD7D" w14:textId="77777777" w:rsidR="00E7535A" w:rsidRDefault="00E7535A" w:rsidP="00BC0AAB">
      <w:r>
        <w:continuationSeparator/>
      </w:r>
    </w:p>
  </w:footnote>
  <w:footnote w:id="1">
    <w:p w14:paraId="7199DD86" w14:textId="77777777" w:rsidR="0023323B" w:rsidRPr="000A7231" w:rsidRDefault="0023323B" w:rsidP="005206F7">
      <w:pPr>
        <w:pStyle w:val="FootnoteText"/>
        <w:spacing w:line="240" w:lineRule="auto"/>
        <w:rPr>
          <w:sz w:val="16"/>
          <w:szCs w:val="16"/>
          <w:lang w:val="mi-NZ"/>
        </w:rPr>
      </w:pPr>
      <w:r>
        <w:rPr>
          <w:rStyle w:val="FootnoteReference"/>
        </w:rPr>
        <w:footnoteRef/>
      </w:r>
      <w:r w:rsidRPr="000A7231">
        <w:rPr>
          <w:sz w:val="16"/>
          <w:szCs w:val="16"/>
          <w:lang w:val="mi-NZ"/>
        </w:rPr>
        <w:t xml:space="preserve">For the purposes of this </w:t>
      </w:r>
      <w:r>
        <w:rPr>
          <w:sz w:val="16"/>
          <w:szCs w:val="16"/>
          <w:lang w:val="mi-NZ"/>
        </w:rPr>
        <w:t xml:space="preserve">Terms of Reference </w:t>
      </w:r>
      <w:r w:rsidRPr="000A7231">
        <w:rPr>
          <w:sz w:val="16"/>
          <w:szCs w:val="16"/>
          <w:lang w:val="mi-NZ"/>
        </w:rPr>
        <w:t>‘Māori’ is taken to mean tāngata whenua, mana whenua, mana moana or other iwi, hapū or Māori organisational representations of re</w:t>
      </w:r>
      <w:r>
        <w:rPr>
          <w:sz w:val="16"/>
          <w:szCs w:val="16"/>
          <w:lang w:val="mi-NZ"/>
        </w:rPr>
        <w:t>levance to the activities and decision-making of the EPA</w:t>
      </w:r>
      <w:r w:rsidRPr="000A7231">
        <w:rPr>
          <w:sz w:val="16"/>
          <w:szCs w:val="16"/>
          <w:lang w:val="mi-NZ"/>
        </w:rPr>
        <w:t>.</w:t>
      </w:r>
    </w:p>
    <w:p w14:paraId="7199DD87" w14:textId="77777777" w:rsidR="0023323B" w:rsidRPr="002156C7" w:rsidRDefault="0023323B" w:rsidP="0023323B">
      <w:pPr>
        <w:pStyle w:val="FootnoteText"/>
        <w:rPr>
          <w:lang w:val="mi-NZ"/>
        </w:rPr>
      </w:pPr>
    </w:p>
  </w:footnote>
  <w:footnote w:id="2">
    <w:p w14:paraId="7199DD88" w14:textId="77777777" w:rsidR="0023323B" w:rsidRPr="00346D74" w:rsidRDefault="0023323B" w:rsidP="0023323B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Equitable support considerations will apply to members representing commercial entities.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B70F4" w14:textId="77777777" w:rsidR="009C3B0A" w:rsidRDefault="009C3B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5FAD6" w14:textId="77777777" w:rsidR="009C3B0A" w:rsidRDefault="009C3B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DFF2A" w14:textId="77777777" w:rsidR="009C3B0A" w:rsidRDefault="009C3B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7A3"/>
    <w:multiLevelType w:val="multilevel"/>
    <w:tmpl w:val="E646CF6C"/>
    <w:numStyleLink w:val="ERMABulletPointList"/>
  </w:abstractNum>
  <w:abstractNum w:abstractNumId="1" w15:restartNumberingAfterBreak="0">
    <w:nsid w:val="03A44AD0"/>
    <w:multiLevelType w:val="multilevel"/>
    <w:tmpl w:val="E646CF6C"/>
    <w:styleLink w:val="ERMABulletPoint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b w:val="0"/>
        <w:i w:val="0"/>
        <w:sz w:val="20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b w:val="0"/>
        <w:i w:val="0"/>
        <w:sz w:val="20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sz w:val="24"/>
      </w:rPr>
    </w:lvl>
    <w:lvl w:ilvl="7">
      <w:start w:val="1"/>
      <w:numFmt w:val="bullet"/>
      <w:lvlText w:val="­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  <w:b w:val="0"/>
        <w:i w:val="0"/>
        <w:sz w:val="20"/>
      </w:rPr>
    </w:lvl>
  </w:abstractNum>
  <w:abstractNum w:abstractNumId="2" w15:restartNumberingAfterBreak="0">
    <w:nsid w:val="0415395F"/>
    <w:multiLevelType w:val="multilevel"/>
    <w:tmpl w:val="E646CF6C"/>
    <w:numStyleLink w:val="ERMABulletPointList"/>
  </w:abstractNum>
  <w:abstractNum w:abstractNumId="3" w15:restartNumberingAfterBreak="0">
    <w:nsid w:val="064063A0"/>
    <w:multiLevelType w:val="hybridMultilevel"/>
    <w:tmpl w:val="B2086F8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AFD7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1AFD7A">
      <w:start w:val="1"/>
      <w:numFmt w:val="bullet"/>
      <w:lvlText w:val="­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AFD7A">
      <w:start w:val="1"/>
      <w:numFmt w:val="bullet"/>
      <w:lvlText w:val="­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7BB"/>
    <w:multiLevelType w:val="hybridMultilevel"/>
    <w:tmpl w:val="788AA132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A2055"/>
    <w:multiLevelType w:val="multilevel"/>
    <w:tmpl w:val="1409001D"/>
    <w:name w:val="TEST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6B01274"/>
    <w:multiLevelType w:val="hybridMultilevel"/>
    <w:tmpl w:val="BF4404F0"/>
    <w:lvl w:ilvl="0" w:tplc="C5B2DF8C">
      <w:start w:val="1"/>
      <w:numFmt w:val="bullet"/>
      <w:pStyle w:val="EPABulletedList"/>
      <w:lvlText w:val=""/>
      <w:lvlJc w:val="left"/>
      <w:pPr>
        <w:ind w:left="2880" w:hanging="360"/>
      </w:pPr>
      <w:rPr>
        <w:rFonts w:ascii="Symbol" w:hAnsi="Symbol" w:hint="default"/>
        <w:spacing w:val="0"/>
        <w:sz w:val="20"/>
        <w:u w:val="none"/>
      </w:rPr>
    </w:lvl>
    <w:lvl w:ilvl="1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26F53CCB"/>
    <w:multiLevelType w:val="multilevel"/>
    <w:tmpl w:val="84A2B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106617"/>
    <w:multiLevelType w:val="multilevel"/>
    <w:tmpl w:val="4C582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997A20"/>
    <w:multiLevelType w:val="hybridMultilevel"/>
    <w:tmpl w:val="8B9C4A2E"/>
    <w:lvl w:ilvl="0" w:tplc="8B20EF4A">
      <w:start w:val="1"/>
      <w:numFmt w:val="decimal"/>
      <w:pStyle w:val="EPANumberedParagraph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6129C"/>
    <w:multiLevelType w:val="multilevel"/>
    <w:tmpl w:val="527CB9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11" w15:restartNumberingAfterBreak="0">
    <w:nsid w:val="3FCB0069"/>
    <w:multiLevelType w:val="multilevel"/>
    <w:tmpl w:val="5ECC3D56"/>
    <w:name w:val="TEST222"/>
    <w:numStyleLink w:val="ERMAletterandnumberlist"/>
  </w:abstractNum>
  <w:abstractNum w:abstractNumId="12" w15:restartNumberingAfterBreak="0">
    <w:nsid w:val="4DBE46FC"/>
    <w:multiLevelType w:val="multilevel"/>
    <w:tmpl w:val="F2928B4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EF0004"/>
    <w:multiLevelType w:val="hybridMultilevel"/>
    <w:tmpl w:val="5914F172"/>
    <w:lvl w:ilvl="0" w:tplc="1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894CD4"/>
    <w:multiLevelType w:val="multilevel"/>
    <w:tmpl w:val="E646CF6C"/>
    <w:numStyleLink w:val="ERMABulletPointList"/>
  </w:abstractNum>
  <w:abstractNum w:abstractNumId="15" w15:restartNumberingAfterBreak="0">
    <w:nsid w:val="559D3FF5"/>
    <w:multiLevelType w:val="multilevel"/>
    <w:tmpl w:val="BBA67F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16" w15:restartNumberingAfterBreak="0">
    <w:nsid w:val="5A937A22"/>
    <w:multiLevelType w:val="hybridMultilevel"/>
    <w:tmpl w:val="5456F43E"/>
    <w:lvl w:ilvl="0" w:tplc="1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5CC0136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F277FC8"/>
    <w:multiLevelType w:val="multilevel"/>
    <w:tmpl w:val="1409001D"/>
    <w:name w:val="TE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1D727A1"/>
    <w:multiLevelType w:val="multilevel"/>
    <w:tmpl w:val="E646CF6C"/>
    <w:numStyleLink w:val="ERMABulletPointList"/>
  </w:abstractNum>
  <w:abstractNum w:abstractNumId="20" w15:restartNumberingAfterBreak="0">
    <w:nsid w:val="71F05CA7"/>
    <w:multiLevelType w:val="multilevel"/>
    <w:tmpl w:val="5ECC3D56"/>
    <w:name w:val="TEST22"/>
    <w:styleLink w:val="ERMAletterandnumberlist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Roman"/>
      <w:lvlText w:val="(%2)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2">
      <w:start w:val="1"/>
      <w:numFmt w:val="lowerLetter"/>
      <w:lvlText w:val="(%3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ascii="Times New Roman" w:hAnsi="Times New Roman" w:hint="default"/>
        <w:sz w:val="24"/>
      </w:rPr>
    </w:lvl>
    <w:lvl w:ilvl="6">
      <w:start w:val="1"/>
      <w:numFmt w:val="lowerLetter"/>
      <w:lvlText w:val="(%7)"/>
      <w:lvlJc w:val="left"/>
      <w:pPr>
        <w:ind w:left="2880" w:hanging="360"/>
      </w:pPr>
      <w:rPr>
        <w:rFonts w:ascii="Times New Roman" w:hAnsi="Times New Roman" w:hint="default"/>
        <w:sz w:val="24"/>
      </w:rPr>
    </w:lvl>
    <w:lvl w:ilvl="7">
      <w:start w:val="1"/>
      <w:numFmt w:val="lowerRoman"/>
      <w:lvlText w:val="(%8)"/>
      <w:lvlJc w:val="left"/>
      <w:pPr>
        <w:ind w:left="3240" w:hanging="360"/>
      </w:pPr>
      <w:rPr>
        <w:rFonts w:ascii="Times New Roman" w:hAnsi="Times New Roman" w:hint="default"/>
        <w:sz w:val="24"/>
      </w:rPr>
    </w:lvl>
    <w:lvl w:ilvl="8">
      <w:start w:val="1"/>
      <w:numFmt w:val="lowerLetter"/>
      <w:lvlText w:val="(%9)"/>
      <w:lvlJc w:val="left"/>
      <w:pPr>
        <w:ind w:left="3600" w:hanging="360"/>
      </w:pPr>
      <w:rPr>
        <w:rFonts w:ascii="Times New Roman" w:hAnsi="Times New Roman" w:hint="default"/>
        <w:sz w:val="24"/>
      </w:rPr>
    </w:lvl>
  </w:abstractNum>
  <w:abstractNum w:abstractNumId="21" w15:restartNumberingAfterBreak="0">
    <w:nsid w:val="72D761C0"/>
    <w:multiLevelType w:val="hybridMultilevel"/>
    <w:tmpl w:val="F340898E"/>
    <w:lvl w:ilvl="0" w:tplc="9F7A992E">
      <w:start w:val="1"/>
      <w:numFmt w:val="decimal"/>
      <w:pStyle w:val="EPANumberedList"/>
      <w:lvlText w:val="%1."/>
      <w:lvlJc w:val="left"/>
      <w:pPr>
        <w:ind w:left="720" w:hanging="360"/>
      </w:pPr>
    </w:lvl>
    <w:lvl w:ilvl="1" w:tplc="508C7054">
      <w:start w:val="1"/>
      <w:numFmt w:val="lowerLetter"/>
      <w:pStyle w:val="EPASubnumberedlist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02E67"/>
    <w:multiLevelType w:val="multilevel"/>
    <w:tmpl w:val="E646CF6C"/>
    <w:numStyleLink w:val="ERMABulletPointList"/>
  </w:abstractNum>
  <w:abstractNum w:abstractNumId="23" w15:restartNumberingAfterBreak="0">
    <w:nsid w:val="79562EE6"/>
    <w:multiLevelType w:val="multilevel"/>
    <w:tmpl w:val="E646CF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bullet"/>
      <w:lvlText w:val="­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sz w:val="24"/>
      </w:rPr>
    </w:lvl>
    <w:lvl w:ilvl="7">
      <w:start w:val="1"/>
      <w:numFmt w:val="bullet"/>
      <w:lvlText w:val="­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b w:val="0"/>
        <w:i w:val="0"/>
        <w:sz w:val="24"/>
      </w:rPr>
    </w:lvl>
  </w:abstractNum>
  <w:num w:numId="1">
    <w:abstractNumId w:val="3"/>
  </w:num>
  <w:num w:numId="2">
    <w:abstractNumId w:val="23"/>
  </w:num>
  <w:num w:numId="3">
    <w:abstractNumId w:val="1"/>
  </w:num>
  <w:num w:numId="4">
    <w:abstractNumId w:val="14"/>
  </w:num>
  <w:num w:numId="5">
    <w:abstractNumId w:val="19"/>
  </w:num>
  <w:num w:numId="6">
    <w:abstractNumId w:val="2"/>
  </w:num>
  <w:num w:numId="7">
    <w:abstractNumId w:val="17"/>
  </w:num>
  <w:num w:numId="8">
    <w:abstractNumId w:val="0"/>
  </w:num>
  <w:num w:numId="9">
    <w:abstractNumId w:val="22"/>
  </w:num>
  <w:num w:numId="10">
    <w:abstractNumId w:val="5"/>
  </w:num>
  <w:num w:numId="11">
    <w:abstractNumId w:val="18"/>
  </w:num>
  <w:num w:numId="12">
    <w:abstractNumId w:val="20"/>
  </w:num>
  <w:num w:numId="13">
    <w:abstractNumId w:val="11"/>
  </w:num>
  <w:num w:numId="14">
    <w:abstractNumId w:val="6"/>
  </w:num>
  <w:num w:numId="15">
    <w:abstractNumId w:val="21"/>
  </w:num>
  <w:num w:numId="16">
    <w:abstractNumId w:val="8"/>
  </w:num>
  <w:num w:numId="17">
    <w:abstractNumId w:val="7"/>
  </w:num>
  <w:num w:numId="18">
    <w:abstractNumId w:val="13"/>
  </w:num>
  <w:num w:numId="19">
    <w:abstractNumId w:val="10"/>
  </w:num>
  <w:num w:numId="20">
    <w:abstractNumId w:val="15"/>
  </w:num>
  <w:num w:numId="21">
    <w:abstractNumId w:val="12"/>
  </w:num>
  <w:num w:numId="22">
    <w:abstractNumId w:val="9"/>
  </w:num>
  <w:num w:numId="23">
    <w:abstractNumId w:val="9"/>
    <w:lvlOverride w:ilvl="0">
      <w:startOverride w:val="1"/>
    </w:lvlOverride>
  </w:num>
  <w:num w:numId="24">
    <w:abstractNumId w:val="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hideSpellingErrors/>
  <w:hideGrammaticalErrors/>
  <w:activeWritingStyle w:appName="MSWord" w:lang="en-NZ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D0"/>
    <w:rsid w:val="00006F0B"/>
    <w:rsid w:val="00020FC3"/>
    <w:rsid w:val="00024C7E"/>
    <w:rsid w:val="00043370"/>
    <w:rsid w:val="000536C0"/>
    <w:rsid w:val="0005549D"/>
    <w:rsid w:val="00056FAB"/>
    <w:rsid w:val="0007137E"/>
    <w:rsid w:val="00080250"/>
    <w:rsid w:val="000874C1"/>
    <w:rsid w:val="000D02AC"/>
    <w:rsid w:val="00122A70"/>
    <w:rsid w:val="00137BA4"/>
    <w:rsid w:val="0014128B"/>
    <w:rsid w:val="00190E61"/>
    <w:rsid w:val="001B24C2"/>
    <w:rsid w:val="0020260E"/>
    <w:rsid w:val="00230473"/>
    <w:rsid w:val="0023323B"/>
    <w:rsid w:val="002415D9"/>
    <w:rsid w:val="00252433"/>
    <w:rsid w:val="00261154"/>
    <w:rsid w:val="002620B3"/>
    <w:rsid w:val="00262D4E"/>
    <w:rsid w:val="00266044"/>
    <w:rsid w:val="002669DF"/>
    <w:rsid w:val="00275D6E"/>
    <w:rsid w:val="002B7E00"/>
    <w:rsid w:val="002D4527"/>
    <w:rsid w:val="0032182F"/>
    <w:rsid w:val="00326170"/>
    <w:rsid w:val="003335D0"/>
    <w:rsid w:val="003446FD"/>
    <w:rsid w:val="003565D5"/>
    <w:rsid w:val="00382347"/>
    <w:rsid w:val="003823D5"/>
    <w:rsid w:val="00391465"/>
    <w:rsid w:val="003A717E"/>
    <w:rsid w:val="004319C0"/>
    <w:rsid w:val="0044342E"/>
    <w:rsid w:val="00451E75"/>
    <w:rsid w:val="0048745B"/>
    <w:rsid w:val="00492B68"/>
    <w:rsid w:val="004B7AA3"/>
    <w:rsid w:val="004E12DF"/>
    <w:rsid w:val="004E4CAB"/>
    <w:rsid w:val="005206F7"/>
    <w:rsid w:val="00543988"/>
    <w:rsid w:val="0055669E"/>
    <w:rsid w:val="005611C7"/>
    <w:rsid w:val="00571768"/>
    <w:rsid w:val="005C0609"/>
    <w:rsid w:val="005C6415"/>
    <w:rsid w:val="006229FA"/>
    <w:rsid w:val="0064001C"/>
    <w:rsid w:val="00645FD6"/>
    <w:rsid w:val="006770FA"/>
    <w:rsid w:val="006919B7"/>
    <w:rsid w:val="006D4321"/>
    <w:rsid w:val="006D4BCC"/>
    <w:rsid w:val="006E6DCC"/>
    <w:rsid w:val="00706BCC"/>
    <w:rsid w:val="00723D05"/>
    <w:rsid w:val="0073317C"/>
    <w:rsid w:val="00750BBA"/>
    <w:rsid w:val="00771784"/>
    <w:rsid w:val="00775CC5"/>
    <w:rsid w:val="00784A13"/>
    <w:rsid w:val="007A1B56"/>
    <w:rsid w:val="007B17D1"/>
    <w:rsid w:val="007D41AE"/>
    <w:rsid w:val="00810F90"/>
    <w:rsid w:val="00821C43"/>
    <w:rsid w:val="00823E5C"/>
    <w:rsid w:val="00835972"/>
    <w:rsid w:val="00850043"/>
    <w:rsid w:val="00862449"/>
    <w:rsid w:val="008665DA"/>
    <w:rsid w:val="00873745"/>
    <w:rsid w:val="00892D42"/>
    <w:rsid w:val="008A369D"/>
    <w:rsid w:val="008C3483"/>
    <w:rsid w:val="008D008E"/>
    <w:rsid w:val="008E0CB9"/>
    <w:rsid w:val="008E75EF"/>
    <w:rsid w:val="008F1B0D"/>
    <w:rsid w:val="008F1C6C"/>
    <w:rsid w:val="0094095E"/>
    <w:rsid w:val="00942401"/>
    <w:rsid w:val="00953282"/>
    <w:rsid w:val="0099015C"/>
    <w:rsid w:val="00993044"/>
    <w:rsid w:val="009C3B0A"/>
    <w:rsid w:val="009D73D1"/>
    <w:rsid w:val="00A408EC"/>
    <w:rsid w:val="00A700AA"/>
    <w:rsid w:val="00A70D36"/>
    <w:rsid w:val="00A70FF0"/>
    <w:rsid w:val="00AB45D7"/>
    <w:rsid w:val="00AC121F"/>
    <w:rsid w:val="00AE5A61"/>
    <w:rsid w:val="00B00E5C"/>
    <w:rsid w:val="00B21833"/>
    <w:rsid w:val="00B270D4"/>
    <w:rsid w:val="00B33F20"/>
    <w:rsid w:val="00B428D2"/>
    <w:rsid w:val="00B43047"/>
    <w:rsid w:val="00B87DDC"/>
    <w:rsid w:val="00B96FF2"/>
    <w:rsid w:val="00BA7060"/>
    <w:rsid w:val="00BC0AAB"/>
    <w:rsid w:val="00BC4220"/>
    <w:rsid w:val="00BE5611"/>
    <w:rsid w:val="00C324EF"/>
    <w:rsid w:val="00C749E4"/>
    <w:rsid w:val="00CA30AA"/>
    <w:rsid w:val="00CB74A9"/>
    <w:rsid w:val="00CC4DFB"/>
    <w:rsid w:val="00CD0DC8"/>
    <w:rsid w:val="00CD30CF"/>
    <w:rsid w:val="00CE0244"/>
    <w:rsid w:val="00CF7CA4"/>
    <w:rsid w:val="00D527B6"/>
    <w:rsid w:val="00D95486"/>
    <w:rsid w:val="00DB28F2"/>
    <w:rsid w:val="00DB6653"/>
    <w:rsid w:val="00DC42D6"/>
    <w:rsid w:val="00DE6855"/>
    <w:rsid w:val="00DF136C"/>
    <w:rsid w:val="00E026A8"/>
    <w:rsid w:val="00E7535A"/>
    <w:rsid w:val="00E9342E"/>
    <w:rsid w:val="00EC0705"/>
    <w:rsid w:val="00EE7451"/>
    <w:rsid w:val="00F17A5E"/>
    <w:rsid w:val="00F20F5C"/>
    <w:rsid w:val="00F30372"/>
    <w:rsid w:val="00F57FA6"/>
    <w:rsid w:val="00F70CDC"/>
    <w:rsid w:val="00F728F3"/>
    <w:rsid w:val="00F80C4B"/>
    <w:rsid w:val="00FB3D7C"/>
    <w:rsid w:val="00FD31ED"/>
    <w:rsid w:val="00F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99DD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libri" w:hAnsi="Cambria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C0AAB"/>
    <w:pPr>
      <w:spacing w:after="120" w:line="340" w:lineRule="exact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rsid w:val="006919B7"/>
    <w:pPr>
      <w:keepNext/>
      <w:keepLines/>
      <w:spacing w:after="160"/>
      <w:outlineLvl w:val="0"/>
    </w:pPr>
    <w:rPr>
      <w:rFonts w:eastAsia="Times New Roman" w:cs="Times New Roman"/>
      <w:b/>
      <w:bCs/>
      <w:cap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919B7"/>
    <w:pPr>
      <w:keepNext/>
      <w:keepLines/>
      <w:spacing w:after="160"/>
      <w:outlineLvl w:val="1"/>
    </w:pPr>
    <w:rPr>
      <w:rFonts w:eastAsia="Times New Roman" w:cs="Times New Roman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6919B7"/>
    <w:pPr>
      <w:keepNext/>
      <w:keepLines/>
      <w:spacing w:after="160"/>
      <w:outlineLvl w:val="2"/>
    </w:pPr>
    <w:rPr>
      <w:rFonts w:eastAsia="Times New Roman" w:cs="Times New Roman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6919B7"/>
    <w:pPr>
      <w:keepNext/>
      <w:keepLines/>
      <w:spacing w:after="160"/>
      <w:outlineLvl w:val="3"/>
    </w:pPr>
    <w:rPr>
      <w:rFonts w:eastAsia="Times New Roman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CB74A9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CB74A9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CB74A9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B74A9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CB74A9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810F90"/>
    <w:pPr>
      <w:ind w:left="720"/>
    </w:pPr>
  </w:style>
  <w:style w:type="numbering" w:customStyle="1" w:styleId="ERMABulletPointList">
    <w:name w:val="ERMA Bullet Point List"/>
    <w:uiPriority w:val="99"/>
    <w:rsid w:val="00784A13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EC070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C121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C07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C121F"/>
    <w:rPr>
      <w:rFonts w:ascii="Times New Roman" w:hAnsi="Times New Roman"/>
      <w:sz w:val="24"/>
    </w:rPr>
  </w:style>
  <w:style w:type="paragraph" w:customStyle="1" w:styleId="Headline">
    <w:name w:val="Headline"/>
    <w:basedOn w:val="Normal"/>
    <w:next w:val="Normal"/>
    <w:rsid w:val="006D4321"/>
    <w:rPr>
      <w:b/>
      <w:sz w:val="48"/>
    </w:rPr>
  </w:style>
  <w:style w:type="character" w:customStyle="1" w:styleId="Heading1Char">
    <w:name w:val="Heading 1 Char"/>
    <w:link w:val="Heading1"/>
    <w:uiPriority w:val="9"/>
    <w:rsid w:val="006919B7"/>
    <w:rPr>
      <w:rFonts w:ascii="Times New Roman" w:eastAsia="Times New Roman" w:hAnsi="Times New Roman" w:cs="Times New Roman"/>
      <w:b/>
      <w:bCs/>
      <w:caps/>
      <w:sz w:val="36"/>
      <w:szCs w:val="28"/>
    </w:rPr>
  </w:style>
  <w:style w:type="character" w:customStyle="1" w:styleId="Heading2Char">
    <w:name w:val="Heading 2 Char"/>
    <w:link w:val="Heading2"/>
    <w:uiPriority w:val="9"/>
    <w:rsid w:val="006919B7"/>
    <w:rPr>
      <w:rFonts w:ascii="Times New Roman" w:eastAsia="Times New Roman" w:hAnsi="Times New Roman" w:cs="Times New Roman"/>
      <w:b/>
      <w:bCs/>
      <w:sz w:val="32"/>
      <w:szCs w:val="26"/>
    </w:rPr>
  </w:style>
  <w:style w:type="paragraph" w:styleId="NoSpacing">
    <w:name w:val="No Spacing"/>
    <w:uiPriority w:val="1"/>
    <w:rsid w:val="00CB74A9"/>
    <w:rPr>
      <w:rFonts w:ascii="Times New Roman" w:hAnsi="Times New Roman"/>
      <w:sz w:val="24"/>
      <w:szCs w:val="22"/>
      <w:lang w:eastAsia="en-US"/>
    </w:rPr>
  </w:style>
  <w:style w:type="character" w:customStyle="1" w:styleId="Heading5Char">
    <w:name w:val="Heading 5 Char"/>
    <w:link w:val="Heading5"/>
    <w:uiPriority w:val="9"/>
    <w:rsid w:val="00CB74A9"/>
    <w:rPr>
      <w:rFonts w:eastAsia="Times New Roman" w:cs="Times New Roman"/>
      <w:color w:val="243F60"/>
      <w:sz w:val="24"/>
    </w:rPr>
  </w:style>
  <w:style w:type="character" w:customStyle="1" w:styleId="Heading3Char">
    <w:name w:val="Heading 3 Char"/>
    <w:link w:val="Heading3"/>
    <w:uiPriority w:val="9"/>
    <w:rsid w:val="006919B7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4Char">
    <w:name w:val="Heading 4 Char"/>
    <w:link w:val="Heading4"/>
    <w:uiPriority w:val="9"/>
    <w:rsid w:val="006919B7"/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Heading6Char">
    <w:name w:val="Heading 6 Char"/>
    <w:link w:val="Heading6"/>
    <w:uiPriority w:val="9"/>
    <w:rsid w:val="00CB74A9"/>
    <w:rPr>
      <w:rFonts w:eastAsia="Times New Roman" w:cs="Times New Roman"/>
      <w:i/>
      <w:iCs/>
      <w:color w:val="243F60"/>
      <w:sz w:val="24"/>
    </w:rPr>
  </w:style>
  <w:style w:type="character" w:customStyle="1" w:styleId="Heading7Char">
    <w:name w:val="Heading 7 Char"/>
    <w:link w:val="Heading7"/>
    <w:uiPriority w:val="9"/>
    <w:rsid w:val="00CB74A9"/>
    <w:rPr>
      <w:rFonts w:eastAsia="Times New Roman" w:cs="Times New Roman"/>
      <w:i/>
      <w:iCs/>
      <w:color w:val="404040"/>
      <w:sz w:val="24"/>
    </w:rPr>
  </w:style>
  <w:style w:type="character" w:customStyle="1" w:styleId="Heading8Char">
    <w:name w:val="Heading 8 Char"/>
    <w:link w:val="Heading8"/>
    <w:uiPriority w:val="9"/>
    <w:rsid w:val="00CB74A9"/>
    <w:rPr>
      <w:rFonts w:eastAsia="Times New Roman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sid w:val="00CB74A9"/>
    <w:rPr>
      <w:rFonts w:eastAsia="Times New Roman" w:cs="Times New Roman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7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070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C0705"/>
    <w:rPr>
      <w:rFonts w:ascii="Times New Roman" w:hAnsi="Times New Roman"/>
      <w:sz w:val="24"/>
      <w:szCs w:val="22"/>
      <w:lang w:eastAsia="en-US"/>
    </w:rPr>
  </w:style>
  <w:style w:type="numbering" w:customStyle="1" w:styleId="ERMAletterandnumberlist">
    <w:name w:val="ERMA letter and number list"/>
    <w:uiPriority w:val="99"/>
    <w:rsid w:val="005C0609"/>
    <w:pPr>
      <w:numPr>
        <w:numId w:val="12"/>
      </w:numPr>
    </w:pPr>
  </w:style>
  <w:style w:type="paragraph" w:customStyle="1" w:styleId="EPANormal">
    <w:name w:val="EPA Normal"/>
    <w:basedOn w:val="Normal"/>
    <w:link w:val="EPANormalChar"/>
    <w:rsid w:val="00382347"/>
  </w:style>
  <w:style w:type="paragraph" w:customStyle="1" w:styleId="EPAHeading1">
    <w:name w:val="EPA Heading 1"/>
    <w:basedOn w:val="EPANormal"/>
    <w:link w:val="EPAHeading1Char"/>
    <w:qFormat/>
    <w:rsid w:val="00BC0AAB"/>
    <w:pPr>
      <w:spacing w:after="240" w:line="380" w:lineRule="exact"/>
    </w:pPr>
    <w:rPr>
      <w:color w:val="009EC7"/>
      <w:sz w:val="34"/>
      <w:szCs w:val="34"/>
    </w:rPr>
  </w:style>
  <w:style w:type="character" w:customStyle="1" w:styleId="EPANormalChar">
    <w:name w:val="EPA Normal Char"/>
    <w:link w:val="EPANormal"/>
    <w:rsid w:val="00382347"/>
    <w:rPr>
      <w:rFonts w:ascii="Arial" w:hAnsi="Arial" w:cs="Arial"/>
      <w:sz w:val="20"/>
      <w:szCs w:val="20"/>
    </w:rPr>
  </w:style>
  <w:style w:type="paragraph" w:customStyle="1" w:styleId="EPAHeading2">
    <w:name w:val="EPA Heading 2"/>
    <w:basedOn w:val="EPAHeading1"/>
    <w:link w:val="EPAHeading2Char"/>
    <w:qFormat/>
    <w:rsid w:val="00942401"/>
    <w:pPr>
      <w:spacing w:after="120"/>
    </w:pPr>
    <w:rPr>
      <w:sz w:val="28"/>
      <w:szCs w:val="28"/>
    </w:rPr>
  </w:style>
  <w:style w:type="character" w:customStyle="1" w:styleId="EPAHeading1Char">
    <w:name w:val="EPA Heading 1 Char"/>
    <w:link w:val="EPAHeading1"/>
    <w:rsid w:val="00BC0AAB"/>
    <w:rPr>
      <w:rFonts w:ascii="Arial" w:hAnsi="Arial" w:cs="Arial"/>
      <w:color w:val="009EC7"/>
      <w:sz w:val="34"/>
      <w:szCs w:val="34"/>
      <w:lang w:eastAsia="en-US"/>
    </w:rPr>
  </w:style>
  <w:style w:type="paragraph" w:customStyle="1" w:styleId="EPAHeading3">
    <w:name w:val="EPA Heading 3"/>
    <w:basedOn w:val="EPAHeading2"/>
    <w:link w:val="EPAHeading3Char"/>
    <w:qFormat/>
    <w:rsid w:val="00BC0AAB"/>
    <w:pPr>
      <w:spacing w:before="240" w:after="60" w:line="280" w:lineRule="exact"/>
    </w:pPr>
    <w:rPr>
      <w:b/>
      <w:color w:val="595959"/>
      <w:sz w:val="24"/>
      <w:szCs w:val="24"/>
    </w:rPr>
  </w:style>
  <w:style w:type="character" w:customStyle="1" w:styleId="EPAHeading2Char">
    <w:name w:val="EPA Heading 2 Char"/>
    <w:link w:val="EPAHeading2"/>
    <w:rsid w:val="00942401"/>
    <w:rPr>
      <w:rFonts w:ascii="Arial" w:hAnsi="Arial" w:cs="Arial"/>
      <w:color w:val="009EC7"/>
      <w:sz w:val="28"/>
      <w:szCs w:val="28"/>
      <w:lang w:eastAsia="en-US"/>
    </w:rPr>
  </w:style>
  <w:style w:type="paragraph" w:customStyle="1" w:styleId="EPAHeading4">
    <w:name w:val="EPA Heading 4"/>
    <w:basedOn w:val="EPAHeading3"/>
    <w:link w:val="EPAHeading4Char"/>
    <w:qFormat/>
    <w:rsid w:val="00382347"/>
    <w:rPr>
      <w:b w:val="0"/>
      <w:i/>
      <w:sz w:val="20"/>
      <w:szCs w:val="20"/>
    </w:rPr>
  </w:style>
  <w:style w:type="character" w:customStyle="1" w:styleId="EPAHeading3Char">
    <w:name w:val="EPA Heading 3 Char"/>
    <w:link w:val="EPAHeading3"/>
    <w:rsid w:val="00BC0AAB"/>
    <w:rPr>
      <w:rFonts w:ascii="Arial" w:hAnsi="Arial" w:cs="Arial"/>
      <w:b/>
      <w:color w:val="595959"/>
      <w:sz w:val="24"/>
      <w:szCs w:val="24"/>
      <w:lang w:eastAsia="en-US"/>
    </w:rPr>
  </w:style>
  <w:style w:type="paragraph" w:customStyle="1" w:styleId="EPABulletedList">
    <w:name w:val="EPA Bulleted List"/>
    <w:basedOn w:val="EPANormal"/>
    <w:link w:val="EPABulletedListChar"/>
    <w:qFormat/>
    <w:rsid w:val="00BC0AAB"/>
    <w:pPr>
      <w:numPr>
        <w:numId w:val="14"/>
      </w:numPr>
      <w:ind w:left="284" w:hanging="284"/>
    </w:pPr>
  </w:style>
  <w:style w:type="character" w:customStyle="1" w:styleId="EPAHeading4Char">
    <w:name w:val="EPA Heading 4 Char"/>
    <w:link w:val="EPAHeading4"/>
    <w:rsid w:val="00382347"/>
    <w:rPr>
      <w:rFonts w:ascii="Arial" w:hAnsi="Arial" w:cs="Arial"/>
      <w:b/>
      <w:i/>
      <w:color w:val="595959"/>
      <w:sz w:val="20"/>
      <w:szCs w:val="20"/>
      <w:lang w:eastAsia="en-US"/>
    </w:rPr>
  </w:style>
  <w:style w:type="paragraph" w:customStyle="1" w:styleId="EPASub-bulletedlist">
    <w:name w:val="EPA Sub-bulleted list"/>
    <w:basedOn w:val="EPABulletedList"/>
    <w:link w:val="EPASub-bulletedlistChar"/>
    <w:qFormat/>
    <w:rsid w:val="00382347"/>
    <w:pPr>
      <w:ind w:left="567"/>
    </w:pPr>
  </w:style>
  <w:style w:type="character" w:customStyle="1" w:styleId="EPABulletedListChar">
    <w:name w:val="EPA Bulleted List Char"/>
    <w:link w:val="EPABulletedList"/>
    <w:rsid w:val="00BC0AAB"/>
    <w:rPr>
      <w:rFonts w:ascii="Arial" w:hAnsi="Arial" w:cs="Arial"/>
      <w:sz w:val="20"/>
      <w:szCs w:val="20"/>
      <w:lang w:eastAsia="en-US"/>
    </w:rPr>
  </w:style>
  <w:style w:type="paragraph" w:customStyle="1" w:styleId="EPANumberedList">
    <w:name w:val="EPA Numbered List"/>
    <w:basedOn w:val="EPASub-bulletedlist"/>
    <w:link w:val="EPANumberedListChar"/>
    <w:qFormat/>
    <w:rsid w:val="00BC0AAB"/>
    <w:pPr>
      <w:numPr>
        <w:numId w:val="15"/>
      </w:numPr>
      <w:ind w:left="284" w:hanging="284"/>
    </w:pPr>
  </w:style>
  <w:style w:type="character" w:customStyle="1" w:styleId="EPASub-bulletedlistChar">
    <w:name w:val="EPA Sub-bulleted list Char"/>
    <w:basedOn w:val="EPABulletedListChar"/>
    <w:link w:val="EPASub-bulletedlist"/>
    <w:rsid w:val="00382347"/>
    <w:rPr>
      <w:rFonts w:ascii="Arial" w:hAnsi="Arial" w:cs="Arial"/>
      <w:sz w:val="20"/>
      <w:szCs w:val="20"/>
      <w:lang w:eastAsia="en-US"/>
    </w:rPr>
  </w:style>
  <w:style w:type="paragraph" w:customStyle="1" w:styleId="EPASubnumberedlist">
    <w:name w:val="EPA Sub numbered list"/>
    <w:basedOn w:val="EPANumberedList"/>
    <w:link w:val="EPASubnumberedlistChar"/>
    <w:qFormat/>
    <w:rsid w:val="00382347"/>
    <w:pPr>
      <w:numPr>
        <w:ilvl w:val="1"/>
      </w:numPr>
      <w:ind w:left="567" w:hanging="283"/>
    </w:pPr>
  </w:style>
  <w:style w:type="character" w:customStyle="1" w:styleId="EPANumberedListChar">
    <w:name w:val="EPA Numbered List Char"/>
    <w:basedOn w:val="EPASub-bulletedlistChar"/>
    <w:link w:val="EPANumberedList"/>
    <w:rsid w:val="00BC0AAB"/>
    <w:rPr>
      <w:rFonts w:ascii="Arial" w:hAnsi="Arial" w:cs="Arial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382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PASubnumberedlistChar">
    <w:name w:val="EPA Sub numbered list Char"/>
    <w:basedOn w:val="EPANumberedListChar"/>
    <w:link w:val="EPASubnumberedlist"/>
    <w:rsid w:val="00382347"/>
    <w:rPr>
      <w:rFonts w:ascii="Arial" w:hAnsi="Arial" w:cs="Arial"/>
      <w:sz w:val="20"/>
      <w:szCs w:val="20"/>
      <w:lang w:eastAsia="en-US"/>
    </w:rPr>
  </w:style>
  <w:style w:type="paragraph" w:customStyle="1" w:styleId="EPAParagraph">
    <w:name w:val="EPA Paragraph"/>
    <w:basedOn w:val="Normal"/>
    <w:link w:val="EPAParagraphChar"/>
    <w:qFormat/>
    <w:rsid w:val="00BC0AAB"/>
  </w:style>
  <w:style w:type="table" w:customStyle="1" w:styleId="TableEPAstyle">
    <w:name w:val="Table EPA style"/>
    <w:basedOn w:val="TableNormal"/>
    <w:uiPriority w:val="99"/>
    <w:qFormat/>
    <w:rsid w:val="00382347"/>
    <w:pPr>
      <w:spacing w:after="40" w:line="260" w:lineRule="exact"/>
    </w:pPr>
    <w:rPr>
      <w:rFonts w:ascii="Arial" w:hAnsi="Arial"/>
      <w:sz w:val="18"/>
    </w:rPr>
    <w:tblPr>
      <w:tblInd w:w="567" w:type="dxa"/>
      <w:tblBorders>
        <w:bottom w:val="single" w:sz="8" w:space="0" w:color="009EC7"/>
        <w:insideH w:val="single" w:sz="8" w:space="0" w:color="D9D9D9"/>
        <w:insideV w:val="single" w:sz="8" w:space="0" w:color="D9D9D9"/>
      </w:tblBorders>
    </w:tblPr>
    <w:tcPr>
      <w:tcMar>
        <w:top w:w="28" w:type="dxa"/>
        <w:bottom w:w="28" w:type="dxa"/>
      </w:tcMar>
      <w:vAlign w:val="center"/>
    </w:tcPr>
    <w:tblStylePr w:type="firstRow">
      <w:pPr>
        <w:jc w:val="left"/>
      </w:pPr>
      <w:rPr>
        <w:rFonts w:ascii="Symbol" w:hAnsi="Symbol"/>
        <w:b/>
        <w:color w:val="auto"/>
        <w:kern w:val="20"/>
        <w:sz w:val="18"/>
      </w:rPr>
      <w:tblPr/>
      <w:tcPr>
        <w:tcBorders>
          <w:top w:val="nil"/>
          <w:left w:val="nil"/>
          <w:bottom w:val="single" w:sz="8" w:space="0" w:color="009EC7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bottom w:val="single" w:sz="8" w:space="0" w:color="009EC7"/>
        </w:tcBorders>
      </w:tcPr>
    </w:tblStylePr>
  </w:style>
  <w:style w:type="character" w:customStyle="1" w:styleId="EPAParagraphChar">
    <w:name w:val="EPA Paragraph Char"/>
    <w:link w:val="EPAParagraph"/>
    <w:rsid w:val="00BC0AAB"/>
    <w:rPr>
      <w:rFonts w:ascii="Arial" w:hAnsi="Arial" w:cs="Arial"/>
      <w:lang w:eastAsia="en-US"/>
    </w:rPr>
  </w:style>
  <w:style w:type="paragraph" w:customStyle="1" w:styleId="EPATableHeading">
    <w:name w:val="EPA Table Heading"/>
    <w:basedOn w:val="EPAParagraph"/>
    <w:link w:val="EPATableHeadingChar"/>
    <w:rsid w:val="00382347"/>
    <w:rPr>
      <w:b/>
      <w:sz w:val="18"/>
      <w:szCs w:val="18"/>
    </w:rPr>
  </w:style>
  <w:style w:type="paragraph" w:customStyle="1" w:styleId="EPATableHeader">
    <w:name w:val="EPA Table Header"/>
    <w:basedOn w:val="EPATableHeading"/>
    <w:link w:val="EPATableHeaderChar"/>
    <w:qFormat/>
    <w:rsid w:val="00BC0AAB"/>
    <w:pPr>
      <w:spacing w:after="40" w:line="260" w:lineRule="exact"/>
    </w:pPr>
    <w:rPr>
      <w:kern w:val="20"/>
      <w:sz w:val="20"/>
      <w:szCs w:val="20"/>
    </w:rPr>
  </w:style>
  <w:style w:type="character" w:customStyle="1" w:styleId="EPATableHeadingChar">
    <w:name w:val="EPA Table Heading Char"/>
    <w:link w:val="EPATableHeading"/>
    <w:rsid w:val="00382347"/>
    <w:rPr>
      <w:rFonts w:ascii="Arial" w:hAnsi="Arial" w:cs="Arial"/>
      <w:b/>
      <w:sz w:val="18"/>
      <w:szCs w:val="18"/>
      <w:lang w:eastAsia="en-US"/>
    </w:rPr>
  </w:style>
  <w:style w:type="paragraph" w:customStyle="1" w:styleId="EPATableContent">
    <w:name w:val="EPA Table Content"/>
    <w:basedOn w:val="EPAParagraph"/>
    <w:link w:val="EPATableContentChar"/>
    <w:qFormat/>
    <w:rsid w:val="00BC0AAB"/>
    <w:pPr>
      <w:spacing w:afterLines="40" w:line="260" w:lineRule="exact"/>
    </w:pPr>
    <w:rPr>
      <w:sz w:val="18"/>
      <w:szCs w:val="18"/>
    </w:rPr>
  </w:style>
  <w:style w:type="character" w:customStyle="1" w:styleId="EPATableHeaderChar">
    <w:name w:val="EPA Table Header Char"/>
    <w:link w:val="EPATableHeader"/>
    <w:rsid w:val="00BC0AAB"/>
    <w:rPr>
      <w:rFonts w:ascii="Arial" w:hAnsi="Arial" w:cs="Arial"/>
      <w:b w:val="0"/>
      <w:kern w:val="20"/>
      <w:sz w:val="18"/>
      <w:szCs w:val="18"/>
      <w:lang w:eastAsia="en-US"/>
    </w:rPr>
  </w:style>
  <w:style w:type="paragraph" w:customStyle="1" w:styleId="EPATableCaption">
    <w:name w:val="EPA Table Caption"/>
    <w:basedOn w:val="EPANumberedList"/>
    <w:link w:val="EPATableCaptionChar"/>
    <w:qFormat/>
    <w:rsid w:val="00262D4E"/>
    <w:pPr>
      <w:numPr>
        <w:numId w:val="0"/>
      </w:numPr>
      <w:spacing w:before="240" w:after="60"/>
      <w:ind w:left="426"/>
    </w:pPr>
    <w:rPr>
      <w:sz w:val="18"/>
      <w:szCs w:val="18"/>
    </w:rPr>
  </w:style>
  <w:style w:type="character" w:customStyle="1" w:styleId="EPATableContentChar">
    <w:name w:val="EPA Table Content Char"/>
    <w:link w:val="EPATableContent"/>
    <w:rsid w:val="00BC0AAB"/>
    <w:rPr>
      <w:rFonts w:ascii="Arial" w:hAnsi="Arial" w:cs="Arial"/>
      <w:sz w:val="18"/>
      <w:szCs w:val="18"/>
      <w:lang w:eastAsia="en-US"/>
    </w:rPr>
  </w:style>
  <w:style w:type="paragraph" w:customStyle="1" w:styleId="821FA1E7EDA14E89B4F3337D31C19702">
    <w:name w:val="821FA1E7EDA14E89B4F3337D31C19702"/>
    <w:rsid w:val="00080250"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EPATableCaptionChar">
    <w:name w:val="EPA Table Caption Char"/>
    <w:link w:val="EPATableCaption"/>
    <w:rsid w:val="00262D4E"/>
    <w:rPr>
      <w:rFonts w:ascii="Arial" w:hAnsi="Arial" w:cs="Arial"/>
      <w:sz w:val="18"/>
      <w:szCs w:val="18"/>
      <w:lang w:eastAsia="en-US"/>
    </w:rPr>
  </w:style>
  <w:style w:type="table" w:customStyle="1" w:styleId="EPATable">
    <w:name w:val="EPA Table"/>
    <w:basedOn w:val="TableNormal"/>
    <w:uiPriority w:val="99"/>
    <w:qFormat/>
    <w:rsid w:val="00080250"/>
    <w:tbl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0250"/>
    <w:pPr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823D5"/>
    <w:pPr>
      <w:tabs>
        <w:tab w:val="right" w:leader="dot" w:pos="9060"/>
      </w:tabs>
    </w:pPr>
    <w:rPr>
      <w:b/>
      <w:noProof/>
      <w:color w:val="595959"/>
    </w:rPr>
  </w:style>
  <w:style w:type="character" w:styleId="Hyperlink">
    <w:name w:val="Hyperlink"/>
    <w:uiPriority w:val="99"/>
    <w:unhideWhenUsed/>
    <w:rsid w:val="00080250"/>
    <w:rPr>
      <w:color w:val="0000FF"/>
      <w:u w:val="single"/>
    </w:rPr>
  </w:style>
  <w:style w:type="paragraph" w:styleId="FootnoteText">
    <w:name w:val="footnote text"/>
    <w:aliases w:val="EPA Footnote Text"/>
    <w:basedOn w:val="Normal"/>
    <w:link w:val="FootnoteTextChar"/>
    <w:unhideWhenUsed/>
    <w:rsid w:val="00F20F5C"/>
  </w:style>
  <w:style w:type="character" w:customStyle="1" w:styleId="FootnoteTextChar">
    <w:name w:val="Footnote Text Char"/>
    <w:aliases w:val="EPA Footnote Text Char"/>
    <w:link w:val="FootnoteText"/>
    <w:rsid w:val="00F20F5C"/>
    <w:rPr>
      <w:rFonts w:ascii="Times New Roman" w:hAnsi="Times New Roman"/>
      <w:lang w:eastAsia="en-US"/>
    </w:rPr>
  </w:style>
  <w:style w:type="character" w:styleId="FootnoteReference">
    <w:name w:val="footnote reference"/>
    <w:unhideWhenUsed/>
    <w:rsid w:val="00F20F5C"/>
    <w:rPr>
      <w:vertAlign w:val="superscript"/>
    </w:rPr>
  </w:style>
  <w:style w:type="paragraph" w:customStyle="1" w:styleId="EPAFootnote">
    <w:name w:val="EPA Footnote"/>
    <w:basedOn w:val="FootnoteText"/>
    <w:link w:val="EPAFootnoteChar"/>
    <w:qFormat/>
    <w:rsid w:val="00BA7060"/>
    <w:rPr>
      <w:sz w:val="18"/>
      <w:szCs w:val="18"/>
    </w:rPr>
  </w:style>
  <w:style w:type="paragraph" w:customStyle="1" w:styleId="EPAHeader">
    <w:name w:val="EPA Header"/>
    <w:basedOn w:val="Header"/>
    <w:link w:val="EPAHeaderChar"/>
    <w:qFormat/>
    <w:rsid w:val="00190E61"/>
    <w:pPr>
      <w:jc w:val="right"/>
    </w:pPr>
    <w:rPr>
      <w:sz w:val="16"/>
      <w:szCs w:val="16"/>
    </w:rPr>
  </w:style>
  <w:style w:type="character" w:customStyle="1" w:styleId="EPAFootnoteChar">
    <w:name w:val="EPA Footnote Char"/>
    <w:link w:val="EPAFootnote"/>
    <w:rsid w:val="00BA7060"/>
    <w:rPr>
      <w:rFonts w:ascii="Arial" w:hAnsi="Arial" w:cs="Arial"/>
      <w:sz w:val="18"/>
      <w:szCs w:val="18"/>
      <w:lang w:eastAsia="en-US"/>
    </w:rPr>
  </w:style>
  <w:style w:type="paragraph" w:customStyle="1" w:styleId="Normal1">
    <w:name w:val="Normal1"/>
    <w:basedOn w:val="EPAParagraph"/>
    <w:link w:val="normalChar"/>
    <w:rsid w:val="00CC4DFB"/>
  </w:style>
  <w:style w:type="character" w:customStyle="1" w:styleId="EPAHeaderChar">
    <w:name w:val="EPA Header Char"/>
    <w:link w:val="EPAHeader"/>
    <w:rsid w:val="00190E61"/>
    <w:rPr>
      <w:rFonts w:ascii="Arial" w:hAnsi="Arial" w:cs="Arial"/>
      <w:sz w:val="16"/>
      <w:szCs w:val="16"/>
      <w:lang w:eastAsia="en-US"/>
    </w:rPr>
  </w:style>
  <w:style w:type="paragraph" w:customStyle="1" w:styleId="Normal11">
    <w:name w:val="Normal11"/>
    <w:basedOn w:val="Normal"/>
    <w:link w:val="NormalChar0"/>
    <w:qFormat/>
    <w:rsid w:val="00F57FA6"/>
  </w:style>
  <w:style w:type="character" w:customStyle="1" w:styleId="normalChar">
    <w:name w:val="normal Char"/>
    <w:link w:val="Normal1"/>
    <w:rsid w:val="00CC4DFB"/>
    <w:rPr>
      <w:rFonts w:ascii="Arial" w:hAnsi="Arial" w:cs="Arial"/>
      <w:lang w:eastAsia="en-US"/>
    </w:rPr>
  </w:style>
  <w:style w:type="character" w:customStyle="1" w:styleId="NormalChar0">
    <w:name w:val="Normal Char"/>
    <w:basedOn w:val="normalChar"/>
    <w:link w:val="Normal11"/>
    <w:rsid w:val="00F57FA6"/>
    <w:rPr>
      <w:rFonts w:ascii="Arial" w:hAnsi="Arial" w:cs="Arial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823D5"/>
    <w:pPr>
      <w:tabs>
        <w:tab w:val="right" w:leader="dot" w:pos="9072"/>
      </w:tabs>
      <w:spacing w:after="0" w:line="360" w:lineRule="exact"/>
      <w:ind w:left="567"/>
    </w:pPr>
    <w:rPr>
      <w:noProof/>
      <w:color w:val="595959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823D5"/>
    <w:pPr>
      <w:tabs>
        <w:tab w:val="right" w:leader="dot" w:pos="9072"/>
      </w:tabs>
      <w:spacing w:after="0" w:line="360" w:lineRule="exact"/>
      <w:ind w:left="1134"/>
    </w:pPr>
    <w:rPr>
      <w:color w:val="595959"/>
    </w:rPr>
  </w:style>
  <w:style w:type="paragraph" w:customStyle="1" w:styleId="B4918C77659B4CAFA2795479DC84778C">
    <w:name w:val="B4918C77659B4CAFA2795479DC84778C"/>
    <w:rsid w:val="003823D5"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EPAheading10">
    <w:name w:val="EPA heading 1"/>
    <w:basedOn w:val="EPAParagraph"/>
    <w:link w:val="EPAheading1Char0"/>
    <w:qFormat/>
    <w:rsid w:val="0023323B"/>
    <w:pPr>
      <w:spacing w:after="240" w:line="380" w:lineRule="exact"/>
      <w:outlineLvl w:val="0"/>
    </w:pPr>
    <w:rPr>
      <w:color w:val="009EC7"/>
      <w:sz w:val="34"/>
      <w:szCs w:val="34"/>
    </w:rPr>
  </w:style>
  <w:style w:type="character" w:customStyle="1" w:styleId="EPAheading1Char0">
    <w:name w:val="EPA heading 1 Char"/>
    <w:link w:val="EPAheading10"/>
    <w:rsid w:val="0023323B"/>
    <w:rPr>
      <w:rFonts w:ascii="Arial" w:hAnsi="Arial" w:cs="Arial"/>
      <w:color w:val="009EC7"/>
      <w:sz w:val="34"/>
      <w:szCs w:val="34"/>
      <w:lang w:eastAsia="en-US"/>
    </w:rPr>
  </w:style>
  <w:style w:type="paragraph" w:customStyle="1" w:styleId="EPAheading20">
    <w:name w:val="EPA heading 2"/>
    <w:basedOn w:val="EPAheading10"/>
    <w:link w:val="EPAheading2Char0"/>
    <w:qFormat/>
    <w:rsid w:val="0023323B"/>
    <w:pPr>
      <w:spacing w:after="120"/>
    </w:pPr>
    <w:rPr>
      <w:sz w:val="28"/>
      <w:szCs w:val="28"/>
    </w:rPr>
  </w:style>
  <w:style w:type="character" w:customStyle="1" w:styleId="EPAheading2Char0">
    <w:name w:val="EPA heading 2 Char"/>
    <w:link w:val="EPAheading20"/>
    <w:rsid w:val="0023323B"/>
    <w:rPr>
      <w:rFonts w:ascii="Arial" w:hAnsi="Arial" w:cs="Arial"/>
      <w:color w:val="009EC7"/>
      <w:sz w:val="28"/>
      <w:szCs w:val="28"/>
      <w:lang w:eastAsia="en-US"/>
    </w:rPr>
  </w:style>
  <w:style w:type="paragraph" w:customStyle="1" w:styleId="EPAheading30">
    <w:name w:val="EPA heading 3"/>
    <w:basedOn w:val="EPAheading10"/>
    <w:link w:val="EPAheading3Char0"/>
    <w:qFormat/>
    <w:rsid w:val="0023323B"/>
    <w:pPr>
      <w:spacing w:before="240" w:after="60" w:line="280" w:lineRule="exact"/>
    </w:pPr>
    <w:rPr>
      <w:b/>
      <w:color w:val="595959"/>
      <w:sz w:val="22"/>
      <w:szCs w:val="22"/>
    </w:rPr>
  </w:style>
  <w:style w:type="character" w:customStyle="1" w:styleId="EPAheading3Char0">
    <w:name w:val="EPA heading 3 Char"/>
    <w:link w:val="EPAheading30"/>
    <w:rsid w:val="0023323B"/>
    <w:rPr>
      <w:rFonts w:ascii="Arial" w:hAnsi="Arial" w:cs="Arial"/>
      <w:b/>
      <w:color w:val="595959"/>
      <w:sz w:val="22"/>
      <w:szCs w:val="22"/>
      <w:lang w:eastAsia="en-US"/>
    </w:rPr>
  </w:style>
  <w:style w:type="paragraph" w:customStyle="1" w:styleId="EPANumberedParagraph">
    <w:name w:val="EPA Numbered Paragraph"/>
    <w:basedOn w:val="EPAParagraph"/>
    <w:link w:val="EPANumberedParagraphChar"/>
    <w:qFormat/>
    <w:rsid w:val="0023323B"/>
    <w:pPr>
      <w:numPr>
        <w:numId w:val="22"/>
      </w:numPr>
      <w:tabs>
        <w:tab w:val="left" w:pos="284"/>
      </w:tabs>
    </w:pPr>
  </w:style>
  <w:style w:type="character" w:customStyle="1" w:styleId="EPANumberedParagraphChar">
    <w:name w:val="EPA Numbered Paragraph Char"/>
    <w:basedOn w:val="EPAParagraphChar"/>
    <w:link w:val="EPANumberedParagraph"/>
    <w:rsid w:val="0023323B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60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08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367212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1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newzealand.govt.n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940B6-B28E-4D25-BA39-257A9B87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2017-10-31T22:55:00Z</dcterms:created>
  <dcterms:modified xsi:type="dcterms:W3CDTF">2017-10-31T22:55:00Z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